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C" w:rsidRPr="0038193C" w:rsidRDefault="00751D68" w:rsidP="0075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5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соответствия соответствующему регламенту проводится на основании </w:t>
      </w:r>
      <w:r w:rsidR="0038193C" w:rsidRPr="0038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 оценки соответствия</w:t>
      </w:r>
      <w:r w:rsidRPr="00751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которые </w:t>
      </w:r>
      <w:r w:rsidR="0038193C" w:rsidRPr="0038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38193C" w:rsidRDefault="00751D68" w:rsidP="0075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регламент</w:t>
      </w:r>
      <w:r w:rsid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медицинских изделий (Постановление КМУ №753 от 02.10.2013г.),</w:t>
      </w:r>
    </w:p>
    <w:p w:rsidR="0038193C" w:rsidRDefault="0038193C" w:rsidP="003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для медицинских изделий для диагностики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КМУ №75</w:t>
      </w:r>
      <w:r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02.10.2013г.),</w:t>
      </w:r>
    </w:p>
    <w:p w:rsidR="0038193C" w:rsidRDefault="0038193C" w:rsidP="0038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для активных</w:t>
      </w:r>
      <w:r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изделий, которые имплантируют (Постановление КМУ №75</w:t>
      </w:r>
      <w:r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02.10.2013г.).</w:t>
      </w:r>
    </w:p>
    <w:p w:rsidR="00751D68" w:rsidRPr="00751D68" w:rsidRDefault="0038193C" w:rsidP="00751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1" w:name="p2"/>
      <w:bookmarkEnd w:id="1"/>
      <w:r w:rsidRPr="000F06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NB</w:t>
      </w:r>
      <w:r w:rsidRPr="000F06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751D68" w:rsidRPr="00751D68" w:rsidRDefault="00751D68" w:rsidP="00AE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в виде оформления декларации соответствия проводится </w:t>
      </w:r>
      <w:r w:rsidR="00AE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производителем.</w:t>
      </w:r>
    </w:p>
    <w:p w:rsidR="00751D68" w:rsidRPr="00751D68" w:rsidRDefault="00751D68" w:rsidP="00AE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проводиться </w:t>
      </w:r>
      <w:r w:rsidR="00AE689E" w:rsidRPr="00AE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резидентом </w:t>
      </w:r>
      <w:r w:rsidR="00AE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E689E" w:rsidRPr="00AE6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краины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производитель продукции</w:t>
      </w:r>
      <w:r w:rsidR="00AE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нерезидент Украины, </w:t>
      </w:r>
      <w:r w:rsidR="00AE6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контракт с резидентом Украины о проведении работ по подтверждени</w:t>
      </w:r>
      <w:r w:rsidR="00AE68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Резидент Украины должен иметь оформленную в установленном порядке </w:t>
      </w:r>
      <w:r w:rsidR="0038193C" w:rsidRPr="00381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доверенность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68" w:rsidRPr="00751D68" w:rsidRDefault="00751D68" w:rsidP="00AE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продукции провод</w:t>
      </w:r>
      <w:r w:rsidR="00AE689E" w:rsidRPr="007D17D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</w:t>
      </w:r>
      <w:r w:rsidR="0038193C" w:rsidRPr="007D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национальным стандартам Украины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аккредитован</w:t>
      </w:r>
      <w:r w:rsidR="0038193C" w:rsidRPr="007D17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Национальным </w:t>
      </w:r>
      <w:r w:rsidR="0038193C" w:rsidRPr="007D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Украины испытательных лабораториях. </w:t>
      </w:r>
      <w:r w:rsidR="0038193C" w:rsidRPr="007D1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применение протоколов испытаний зарубежных лабораторий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68" w:rsidRDefault="00751D68" w:rsidP="00AE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выбор </w:t>
      </w:r>
      <w:r w:rsid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оценки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соответствия, а также национальных стандартов, являющихся доказательной базой для подтверждения соответствия техническому регламенту в виде оформления декларации соответствия является обязанностью </w:t>
      </w:r>
      <w:r w:rsidR="0038193C"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 или его </w:t>
      </w:r>
      <w:r w:rsidR="0038193C" w:rsidRPr="00381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доверенного лица</w:t>
      </w:r>
      <w:r w:rsidR="0038193C" w:rsidRPr="00381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9EC" w:rsidRDefault="002159EC" w:rsidP="002159EC">
      <w:pPr>
        <w:pStyle w:val="a5"/>
      </w:pPr>
      <w:r>
        <w:t xml:space="preserve">Производитель имеет право маркировать продукцию национальным знаком соответствия при наличии декларации о соответствии и / или сертификата соответствия, </w:t>
      </w:r>
      <w:proofErr w:type="gramStart"/>
      <w:r>
        <w:t>выданных</w:t>
      </w:r>
      <w:proofErr w:type="gramEnd"/>
      <w:r>
        <w:t xml:space="preserve"> согласно законодательству.</w:t>
      </w:r>
    </w:p>
    <w:p w:rsidR="002159EC" w:rsidRDefault="002159EC" w:rsidP="002159EC">
      <w:pPr>
        <w:pStyle w:val="a5"/>
      </w:pPr>
      <w:r>
        <w:t>Реализация продукции (в том числе импортных товаров) без маркировки национальным знаком соответствия и / или без сертификата соответствия или декларации о соответствии запрещается.</w:t>
      </w:r>
    </w:p>
    <w:p w:rsidR="002159EC" w:rsidRDefault="002159EC" w:rsidP="002159EC">
      <w:pPr>
        <w:pStyle w:val="a5"/>
      </w:pPr>
      <w:r>
        <w:t>Основанием для таможенного оформления импорта таких товаров на территорию Украины является наличие предусмотренных законодательством документов, удостоверяющих факт прохождения ими процедуры оценки соответствия.</w:t>
      </w:r>
    </w:p>
    <w:p w:rsidR="0038193C" w:rsidRPr="00751D68" w:rsidRDefault="0038193C" w:rsidP="00AE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декларации соответствия проводится назначенным органом по сертификации</w:t>
      </w:r>
      <w:r w:rsidRPr="007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</w:t>
      </w:r>
      <w:r w:rsidR="007A378D" w:rsidRPr="007D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78D"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заявителей</w:t>
      </w: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68" w:rsidRPr="00751D68" w:rsidRDefault="00AE689E" w:rsidP="0075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p3"/>
      <w:bookmarkEnd w:id="2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51D68" w:rsidRPr="00751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тветственность за неправильность </w:t>
      </w:r>
      <w:r w:rsidRPr="00751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оформления </w:t>
      </w:r>
      <w:r w:rsidR="00751D68" w:rsidRPr="00751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недостоверность декларации соответствия несет исключительно </w:t>
      </w:r>
      <w:r w:rsidRPr="00AE6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лицо, оформившее и подписавшее</w:t>
      </w:r>
      <w:r w:rsidRPr="00AE6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декларацию соответствия.</w:t>
      </w:r>
    </w:p>
    <w:p w:rsidR="00751D68" w:rsidRPr="00751D68" w:rsidRDefault="00751D68" w:rsidP="0075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Импортеры продукции при наличии доверенности от производителя, оформленной в установленном порядке, могут выполнять работы по подтверждению соответствия и при этом нести полную юридическую ответственность за возможные нарушения законодательства в сфере подтверждения соответствия. </w:t>
      </w:r>
      <w:r w:rsidRPr="007A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в случае прекращения действия контракта с поставщиком они обязаны в течение 10 лет хранить все документы по по</w:t>
      </w:r>
      <w:r w:rsidR="007A378D" w:rsidRPr="007A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A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тверждени</w:t>
      </w:r>
      <w:r w:rsidR="007A378D" w:rsidRPr="007A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A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соответствия и нести по ним ответственность.</w:t>
      </w:r>
    </w:p>
    <w:p w:rsidR="002159EC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Предлагаем провести комплекс работ по подтверждению соответствия медицинской продукции требованиям технических регламентов в Украине,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включая: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ыбор оптимально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й процедуры оценки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соответствия;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выбор стандартов из обязательного перечня к данному техническому регламенту;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ыбор соответствующих испытательных лабораторий и оптимизацию работ по испытаниям в части их стоимости;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рмление деклараций соответствия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;</w:t>
      </w:r>
    </w:p>
    <w:p w:rsidR="002159EC" w:rsidRPr="00751D68" w:rsidRDefault="002159EC" w:rsidP="0021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ные работы, требуемые соответствующими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процедурами оценки</w:t>
      </w:r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соответствия </w:t>
      </w:r>
      <w:proofErr w:type="gramStart"/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751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 необходимости).</w:t>
      </w:r>
    </w:p>
    <w:p w:rsidR="000F0629" w:rsidRDefault="000F0629" w:rsidP="000F0629">
      <w:pPr>
        <w:pStyle w:val="a5"/>
      </w:pPr>
      <w:r w:rsidRPr="000F0629">
        <w:rPr>
          <w:b/>
          <w:bCs/>
        </w:rPr>
        <w:t>"Матрикс" НИЦ МБТ</w:t>
      </w:r>
    </w:p>
    <w:p w:rsidR="000F0629" w:rsidRDefault="000F0629" w:rsidP="000F0629">
      <w:pPr>
        <w:pStyle w:val="a5"/>
      </w:pPr>
      <w:r w:rsidRPr="000F0629">
        <w:rPr>
          <w:b/>
          <w:bCs/>
        </w:rPr>
        <w:t>Телефоны :</w:t>
      </w:r>
      <w:r>
        <w:br/>
      </w:r>
      <w:r w:rsidRPr="000F0629">
        <w:t>(044)-292-01-03</w:t>
      </w:r>
    </w:p>
    <w:p w:rsidR="000F0629" w:rsidRDefault="000F0629" w:rsidP="000F0629">
      <w:pPr>
        <w:pStyle w:val="a5"/>
      </w:pPr>
      <w:r w:rsidRPr="000F0629">
        <w:rPr>
          <w:b/>
          <w:bCs/>
        </w:rPr>
        <w:t>Факс:</w:t>
      </w:r>
      <w:r w:rsidRPr="000F0629">
        <w:t xml:space="preserve"> (044)-292-01-03</w:t>
      </w:r>
    </w:p>
    <w:p w:rsidR="000F0629" w:rsidRDefault="000F0629" w:rsidP="000F0629">
      <w:pPr>
        <w:pStyle w:val="a5"/>
      </w:pPr>
      <w:proofErr w:type="spellStart"/>
      <w:r w:rsidRPr="000F0629">
        <w:rPr>
          <w:b/>
          <w:bCs/>
        </w:rPr>
        <w:t>email</w:t>
      </w:r>
      <w:proofErr w:type="spellEnd"/>
      <w:r w:rsidRPr="000F0629">
        <w:rPr>
          <w:b/>
          <w:bCs/>
        </w:rPr>
        <w:t>:</w:t>
      </w:r>
      <w:r w:rsidRPr="000F0629">
        <w:t xml:space="preserve">   </w:t>
      </w:r>
      <w:hyperlink r:id="rId6" w:history="1">
        <w:r w:rsidRPr="000F0629">
          <w:t>info@matriks.kiev.ua</w:t>
        </w:r>
      </w:hyperlink>
    </w:p>
    <w:p w:rsidR="007A378D" w:rsidRDefault="000F0629" w:rsidP="000F062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A3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C2703E" w:rsidRPr="00C2703E" w:rsidRDefault="007A378D" w:rsidP="00C27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F06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Выпуск </w:t>
      </w:r>
      <w:r w:rsidR="00C2703E" w:rsidRPr="00C270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деклараций соответствия</w:t>
      </w:r>
    </w:p>
    <w:p w:rsidR="00C2703E" w:rsidRPr="00C2703E" w:rsidRDefault="00C2703E" w:rsidP="00C2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деклараций о подтверждении соответствия продукции требованиям технических регламентов осуществляется орган</w:t>
      </w:r>
      <w:r w:rsidR="007A3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соответствия на добровольной основе по желанию заявителей.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Декларация о соответствии продукции (далее - декларация) составляется согласно требованиям технических регламентов, касающихся конкретной продукции.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Декларация составляется производителем или его уполномоченным представителем, или поставщиком, отвечающим за ввод продукции в обращение в Украине. При этом производитель или его уполномоченный представитель и поставщик должны быть резидентами Украины, которые несут полную ответственность за соответствие продукции требованиям действующих в Украине технических регламентов, касающихся продукции.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Декларация составляется в отношении конкретной продукции или группы однородной продукции, на которую техническим регламентом установлены единые требования, на основании технической документации, подтверждающей ее соответствие этим требованиям.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технической документации, которая является доказательной базой соответствия продукции требованиям технического регламента, устанавливается в техническом регламенте относительно конкретной продукции.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подтверждающих (доказательных) документов в общем случае может включать: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продукции (изделия);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конструкторскую и технологическую документацию на продукцию;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в которых установлены требования к продукции;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 продукции, проведенные в аккредитованных испытательных лабораториях, с соблюдением периодичности испытаний, установленных нормативными документами;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приемочных, приемо-сдаточных, периодических и других испытаний продукции, проведенных заявителем (при необходимости);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соответствия и протоколы испытаний сырья, материалов, комплектующих изделий (при наличии);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на систему управления качеством (при наличии);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сертификаты соответствия и протоколы испытаний на конкретную продукцию, при наличии в них подтверждения соответствия требованиям, которые не противоречат установленным в нормативных документах Украины;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соответствия, выданные в рамках систем оценки (подтверждения) соответствия, к которым присоединилась Украина и с которыми заключены соответствующие соглашения о взаимном признании результатов работ по оценке соответствия;</w:t>
      </w:r>
    </w:p>
    <w:p w:rsidR="00C2703E" w:rsidRP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о соответствии (удостоверение или сертификат качества) производителя продукции;</w:t>
      </w:r>
    </w:p>
    <w:p w:rsidR="00C2703E" w:rsidRDefault="00C2703E" w:rsidP="00C27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разрешительные документы на ввоз продукции на территорию Украины (при необходимости)</w:t>
      </w:r>
      <w:r w:rsidR="004F7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78D" w:rsidRPr="00C2703E" w:rsidRDefault="007A378D" w:rsidP="007A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правомочность заявителя выдавать декларацию (документ, подтверждающий полномочия уполномоченного лица или поставщика (оригинал);</w:t>
      </w:r>
    </w:p>
    <w:p w:rsidR="007A378D" w:rsidRPr="00C2703E" w:rsidRDefault="007A378D" w:rsidP="007A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юридического лица или предпринимателя в Украине; лицензия на право деятельности (при необходимости);</w:t>
      </w:r>
    </w:p>
    <w:p w:rsidR="007A378D" w:rsidRPr="00C2703E" w:rsidRDefault="007A378D" w:rsidP="007A3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контракт, счет-фактура, накладная и другие товаросопроводительные документы (для импортера)</w:t>
      </w:r>
      <w:r w:rsidR="004F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03E" w:rsidRPr="00C2703E" w:rsidRDefault="00C2703E" w:rsidP="004F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Документация, предоставленная Заявителем, является конфиденциальной в соответствии с законодательством Украины.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нормативных документов, указанных в декларации, а также реорганизации заявителя, необходимо составлять новую декларацию с последующей ее регистрацией на срок ранее зарегистрированной декларации, в которую вносятся изменения.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выданные ранее декларации, в которые вносятся изменения, отменяются.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27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3457" w:rsidRDefault="00473457"/>
    <w:sectPr w:rsidR="00473457" w:rsidSect="004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80F"/>
    <w:multiLevelType w:val="multilevel"/>
    <w:tmpl w:val="B10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85080"/>
    <w:multiLevelType w:val="multilevel"/>
    <w:tmpl w:val="F27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8323F"/>
    <w:multiLevelType w:val="multilevel"/>
    <w:tmpl w:val="9E2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F3121"/>
    <w:multiLevelType w:val="multilevel"/>
    <w:tmpl w:val="AA8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22A86"/>
    <w:multiLevelType w:val="multilevel"/>
    <w:tmpl w:val="1AC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25A9E"/>
    <w:multiLevelType w:val="multilevel"/>
    <w:tmpl w:val="596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B42CC"/>
    <w:multiLevelType w:val="multilevel"/>
    <w:tmpl w:val="7B6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56916"/>
    <w:multiLevelType w:val="multilevel"/>
    <w:tmpl w:val="622C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F3A90"/>
    <w:multiLevelType w:val="multilevel"/>
    <w:tmpl w:val="E6F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3E"/>
    <w:rsid w:val="000F0629"/>
    <w:rsid w:val="00210079"/>
    <w:rsid w:val="002159EC"/>
    <w:rsid w:val="0038193C"/>
    <w:rsid w:val="00473457"/>
    <w:rsid w:val="004F71D6"/>
    <w:rsid w:val="00751D68"/>
    <w:rsid w:val="007A378D"/>
    <w:rsid w:val="007D17D3"/>
    <w:rsid w:val="00AE689E"/>
    <w:rsid w:val="00C2703E"/>
    <w:rsid w:val="00E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703E"/>
    <w:rPr>
      <w:b/>
      <w:bCs/>
    </w:rPr>
  </w:style>
  <w:style w:type="character" w:styleId="a4">
    <w:name w:val="Hyperlink"/>
    <w:basedOn w:val="a0"/>
    <w:uiPriority w:val="99"/>
    <w:semiHidden/>
    <w:unhideWhenUsed/>
    <w:rsid w:val="00C270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703E"/>
    <w:rPr>
      <w:b/>
      <w:bCs/>
    </w:rPr>
  </w:style>
  <w:style w:type="character" w:styleId="a4">
    <w:name w:val="Hyperlink"/>
    <w:basedOn w:val="a0"/>
    <w:uiPriority w:val="99"/>
    <w:semiHidden/>
    <w:unhideWhenUsed/>
    <w:rsid w:val="00C270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9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riks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</dc:creator>
  <cp:lastModifiedBy>Luda</cp:lastModifiedBy>
  <cp:revision>2</cp:revision>
  <dcterms:created xsi:type="dcterms:W3CDTF">2017-08-07T06:36:00Z</dcterms:created>
  <dcterms:modified xsi:type="dcterms:W3CDTF">2017-08-07T06:36:00Z</dcterms:modified>
</cp:coreProperties>
</file>