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DB50EA" w:rsidRPr="00DB50EA" w:rsidTr="00DB50EA">
        <w:trPr>
          <w:tblCellSpacing w:w="0" w:type="dxa"/>
        </w:trPr>
        <w:tc>
          <w:tcPr>
            <w:tcW w:w="5000" w:type="pct"/>
            <w:hideMark/>
          </w:tcPr>
          <w:p w:rsidR="00DB50EA" w:rsidRPr="00DB50EA" w:rsidRDefault="00DB50EA" w:rsidP="00DB50E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_GoBack"/>
            <w:bookmarkEnd w:id="0"/>
            <w:r w:rsidRPr="00DB50EA">
              <w:rPr>
                <w:rFonts w:ascii="Times New Roman" w:eastAsia="Times New Roman" w:hAnsi="Times New Roman" w:cs="Times New Roman"/>
                <w:b/>
                <w:sz w:val="24"/>
                <w:szCs w:val="24"/>
                <w:lang w:eastAsia="ru-RU"/>
              </w:rPr>
              <w:t xml:space="preserve">КАБІНЕТ МІНІСТРІВ УКРАЇНИ </w:t>
            </w:r>
            <w:r w:rsidRPr="00DB50EA">
              <w:rPr>
                <w:rFonts w:ascii="Times New Roman" w:eastAsia="Times New Roman" w:hAnsi="Times New Roman" w:cs="Times New Roman"/>
                <w:b/>
                <w:sz w:val="24"/>
                <w:szCs w:val="24"/>
                <w:lang w:eastAsia="ru-RU"/>
              </w:rPr>
              <w:br/>
              <w:t>ПОСТАНОВА</w:t>
            </w:r>
          </w:p>
        </w:tc>
      </w:tr>
      <w:tr w:rsidR="00DB50EA" w:rsidRPr="00DB50EA" w:rsidTr="00DB50EA">
        <w:trPr>
          <w:tblCellSpacing w:w="0" w:type="dxa"/>
        </w:trPr>
        <w:tc>
          <w:tcPr>
            <w:tcW w:w="5000" w:type="pct"/>
            <w:hideMark/>
          </w:tcPr>
          <w:p w:rsidR="00DB50EA" w:rsidRPr="00DB50EA" w:rsidRDefault="00DB50EA" w:rsidP="00DB50E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B50EA">
              <w:rPr>
                <w:rFonts w:ascii="Times New Roman" w:eastAsia="Times New Roman" w:hAnsi="Times New Roman" w:cs="Times New Roman"/>
                <w:b/>
                <w:sz w:val="24"/>
                <w:szCs w:val="24"/>
                <w:lang w:eastAsia="ru-RU"/>
              </w:rPr>
              <w:t xml:space="preserve">від 2 жовтня 2013 р. № 755 </w:t>
            </w:r>
            <w:r w:rsidRPr="00DB50EA">
              <w:rPr>
                <w:rFonts w:ascii="Times New Roman" w:eastAsia="Times New Roman" w:hAnsi="Times New Roman" w:cs="Times New Roman"/>
                <w:b/>
                <w:sz w:val="24"/>
                <w:szCs w:val="24"/>
                <w:lang w:eastAsia="ru-RU"/>
              </w:rPr>
              <w:br/>
              <w:t>Київ</w:t>
            </w:r>
          </w:p>
        </w:tc>
      </w:tr>
    </w:tbl>
    <w:p w:rsidR="00DB50EA" w:rsidRPr="00DB50EA" w:rsidRDefault="00DB50EA" w:rsidP="00DB50E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n3"/>
      <w:bookmarkEnd w:id="1"/>
      <w:r w:rsidRPr="00DB50EA">
        <w:rPr>
          <w:rFonts w:ascii="Times New Roman" w:eastAsia="Times New Roman" w:hAnsi="Times New Roman" w:cs="Times New Roman"/>
          <w:b/>
          <w:sz w:val="24"/>
          <w:szCs w:val="24"/>
          <w:lang w:eastAsia="ru-RU"/>
        </w:rPr>
        <w:t>Про затвердження Технічного регламенту щодо активних медичних виробів, які імплантують</w:t>
      </w:r>
    </w:p>
    <w:p w:rsidR="00DB50EA" w:rsidRPr="00DB50EA" w:rsidRDefault="00DB50EA" w:rsidP="00DB50E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n417"/>
      <w:bookmarkEnd w:id="2"/>
      <w:r w:rsidRPr="00DB50EA">
        <w:rPr>
          <w:rFonts w:ascii="Times New Roman" w:eastAsia="Times New Roman" w:hAnsi="Times New Roman" w:cs="Times New Roman"/>
          <w:b/>
          <w:sz w:val="24"/>
          <w:szCs w:val="24"/>
          <w:lang w:eastAsia="ru-RU"/>
        </w:rPr>
        <w:t xml:space="preserve">{Із змінами, внесеними згідно з Постановами КМ </w:t>
      </w:r>
      <w:r w:rsidRPr="00DB50EA">
        <w:rPr>
          <w:rFonts w:ascii="Times New Roman" w:eastAsia="Times New Roman" w:hAnsi="Times New Roman" w:cs="Times New Roman"/>
          <w:b/>
          <w:sz w:val="24"/>
          <w:szCs w:val="24"/>
          <w:lang w:eastAsia="ru-RU"/>
        </w:rPr>
        <w:br/>
      </w:r>
      <w:hyperlink r:id="rId5" w:anchor="n29" w:tgtFrame="_blank" w:history="1">
        <w:r w:rsidRPr="00DB50EA">
          <w:rPr>
            <w:rFonts w:ascii="Times New Roman" w:eastAsia="Times New Roman" w:hAnsi="Times New Roman" w:cs="Times New Roman"/>
            <w:b/>
            <w:color w:val="0000FF"/>
            <w:sz w:val="24"/>
            <w:szCs w:val="24"/>
            <w:u w:val="single"/>
            <w:lang w:eastAsia="ru-RU"/>
          </w:rPr>
          <w:t>№ 181 від 27.05.2014</w:t>
        </w:r>
      </w:hyperlink>
      <w:r w:rsidRPr="00DB50EA">
        <w:rPr>
          <w:rFonts w:ascii="Times New Roman" w:eastAsia="Times New Roman" w:hAnsi="Times New Roman" w:cs="Times New Roman"/>
          <w:b/>
          <w:sz w:val="24"/>
          <w:szCs w:val="24"/>
          <w:lang w:eastAsia="ru-RU"/>
        </w:rPr>
        <w:t xml:space="preserve"> </w:t>
      </w:r>
      <w:r w:rsidRPr="00DB50EA">
        <w:rPr>
          <w:rFonts w:ascii="Times New Roman" w:eastAsia="Times New Roman" w:hAnsi="Times New Roman" w:cs="Times New Roman"/>
          <w:b/>
          <w:sz w:val="24"/>
          <w:szCs w:val="24"/>
          <w:lang w:eastAsia="ru-RU"/>
        </w:rPr>
        <w:br/>
      </w:r>
      <w:hyperlink r:id="rId6" w:anchor="n14" w:tgtFrame="_blank" w:history="1">
        <w:r w:rsidRPr="00DB50EA">
          <w:rPr>
            <w:rFonts w:ascii="Times New Roman" w:eastAsia="Times New Roman" w:hAnsi="Times New Roman" w:cs="Times New Roman"/>
            <w:b/>
            <w:color w:val="0000FF"/>
            <w:sz w:val="24"/>
            <w:szCs w:val="24"/>
            <w:u w:val="single"/>
            <w:lang w:eastAsia="ru-RU"/>
          </w:rPr>
          <w:t>№ 215 від 01.07.2014</w:t>
        </w:r>
      </w:hyperlink>
      <w:r w:rsidRPr="00DB50EA">
        <w:rPr>
          <w:rFonts w:ascii="Times New Roman" w:eastAsia="Times New Roman" w:hAnsi="Times New Roman" w:cs="Times New Roman"/>
          <w:b/>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 w:name="n4"/>
      <w:bookmarkEnd w:id="3"/>
      <w:r w:rsidRPr="00DB50EA">
        <w:rPr>
          <w:rFonts w:ascii="Times New Roman" w:eastAsia="Times New Roman" w:hAnsi="Times New Roman" w:cs="Times New Roman"/>
          <w:sz w:val="24"/>
          <w:szCs w:val="24"/>
          <w:lang w:eastAsia="ru-RU"/>
        </w:rPr>
        <w:t xml:space="preserve">Відповідно до статті 14 </w:t>
      </w:r>
      <w:hyperlink r:id="rId7" w:tgtFrame="_blank" w:history="1">
        <w:r w:rsidRPr="00DB50EA">
          <w:rPr>
            <w:rFonts w:ascii="Times New Roman" w:eastAsia="Times New Roman" w:hAnsi="Times New Roman" w:cs="Times New Roman"/>
            <w:color w:val="0000FF"/>
            <w:sz w:val="24"/>
            <w:szCs w:val="24"/>
            <w:u w:val="single"/>
            <w:lang w:eastAsia="ru-RU"/>
          </w:rPr>
          <w:t>Закону України “Про стандарти, технічні регламенти та процедури оцінки відповідності”</w:t>
        </w:r>
      </w:hyperlink>
      <w:r w:rsidRPr="00DB50EA">
        <w:rPr>
          <w:rFonts w:ascii="Times New Roman" w:eastAsia="Times New Roman" w:hAnsi="Times New Roman" w:cs="Times New Roman"/>
          <w:sz w:val="24"/>
          <w:szCs w:val="24"/>
          <w:lang w:eastAsia="ru-RU"/>
        </w:rPr>
        <w:t xml:space="preserve"> Кабінет Міністрів України постановляє:</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 w:name="n5"/>
      <w:bookmarkEnd w:id="4"/>
      <w:r w:rsidRPr="00DB50EA">
        <w:rPr>
          <w:rFonts w:ascii="Times New Roman" w:eastAsia="Times New Roman" w:hAnsi="Times New Roman" w:cs="Times New Roman"/>
          <w:sz w:val="24"/>
          <w:szCs w:val="24"/>
          <w:lang w:eastAsia="ru-RU"/>
        </w:rPr>
        <w:t xml:space="preserve">1. Затвердити </w:t>
      </w:r>
      <w:hyperlink r:id="rId8" w:anchor="n15" w:history="1">
        <w:r w:rsidRPr="00DB50EA">
          <w:rPr>
            <w:rFonts w:ascii="Times New Roman" w:eastAsia="Times New Roman" w:hAnsi="Times New Roman" w:cs="Times New Roman"/>
            <w:color w:val="0000FF"/>
            <w:sz w:val="24"/>
            <w:szCs w:val="24"/>
            <w:u w:val="single"/>
            <w:lang w:eastAsia="ru-RU"/>
          </w:rPr>
          <w:t>Технічний регламент щодо активних медичних виробів, які імплантують</w:t>
        </w:r>
      </w:hyperlink>
      <w:r w:rsidRPr="00DB50EA">
        <w:rPr>
          <w:rFonts w:ascii="Times New Roman" w:eastAsia="Times New Roman" w:hAnsi="Times New Roman" w:cs="Times New Roman"/>
          <w:sz w:val="24"/>
          <w:szCs w:val="24"/>
          <w:lang w:eastAsia="ru-RU"/>
        </w:rPr>
        <w:t xml:space="preserve">, та </w:t>
      </w:r>
      <w:hyperlink r:id="rId9" w:anchor="n403" w:history="1">
        <w:r w:rsidRPr="00DB50EA">
          <w:rPr>
            <w:rFonts w:ascii="Times New Roman" w:eastAsia="Times New Roman" w:hAnsi="Times New Roman" w:cs="Times New Roman"/>
            <w:color w:val="0000FF"/>
            <w:sz w:val="24"/>
            <w:szCs w:val="24"/>
            <w:u w:val="single"/>
            <w:lang w:eastAsia="ru-RU"/>
          </w:rPr>
          <w:t>план заходів</w:t>
        </w:r>
      </w:hyperlink>
      <w:r w:rsidRPr="00DB50EA">
        <w:rPr>
          <w:rFonts w:ascii="Times New Roman" w:eastAsia="Times New Roman" w:hAnsi="Times New Roman" w:cs="Times New Roman"/>
          <w:sz w:val="24"/>
          <w:szCs w:val="24"/>
          <w:lang w:eastAsia="ru-RU"/>
        </w:rPr>
        <w:t xml:space="preserve"> з його застосування, що додаються.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 w:name="n6"/>
      <w:bookmarkEnd w:id="5"/>
      <w:r w:rsidRPr="00DB50EA">
        <w:rPr>
          <w:rFonts w:ascii="Times New Roman" w:eastAsia="Times New Roman" w:hAnsi="Times New Roman" w:cs="Times New Roman"/>
          <w:sz w:val="24"/>
          <w:szCs w:val="24"/>
          <w:lang w:eastAsia="ru-RU"/>
        </w:rPr>
        <w:t>2. Державній службі з лікарських засобів забезпечити застосування затвердженого цією постановою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 w:name="n419"/>
      <w:bookmarkEnd w:id="6"/>
      <w:r w:rsidRPr="00DB50EA">
        <w:rPr>
          <w:rFonts w:ascii="Times New Roman" w:eastAsia="Times New Roman" w:hAnsi="Times New Roman" w:cs="Times New Roman"/>
          <w:sz w:val="24"/>
          <w:szCs w:val="24"/>
          <w:lang w:eastAsia="ru-RU"/>
        </w:rPr>
        <w:t>2</w:t>
      </w:r>
      <w:r w:rsidRPr="00DB50EA">
        <w:rPr>
          <w:rFonts w:ascii="Times New Roman" w:eastAsia="Times New Roman" w:hAnsi="Times New Roman" w:cs="Times New Roman"/>
          <w:sz w:val="2"/>
          <w:lang w:eastAsia="ru-RU"/>
        </w:rPr>
        <w:t>-</w:t>
      </w:r>
      <w:r w:rsidRPr="00DB50EA">
        <w:rPr>
          <w:rFonts w:ascii="Times New Roman" w:eastAsia="Times New Roman" w:hAnsi="Times New Roman" w:cs="Times New Roman"/>
          <w:sz w:val="24"/>
          <w:szCs w:val="24"/>
          <w:lang w:eastAsia="ru-RU"/>
        </w:rPr>
        <w:t>1. Установити, що дія затвердженого цією постановою Технічного регламенту не поширюється на активні медичні вироби, які імплантують, які пройшли державну реєстрацію, внесені до Державного реєстру медичної техніки та виробів медичного призначення і дозволені для застосування на території України і введення в обіг та/або експлуатацію без проходження процедур оцінки відповідності та маркування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 w:name="n420"/>
      <w:bookmarkEnd w:id="7"/>
      <w:r w:rsidRPr="00DB50EA">
        <w:rPr>
          <w:rFonts w:ascii="Times New Roman" w:eastAsia="Times New Roman" w:hAnsi="Times New Roman" w:cs="Times New Roman"/>
          <w:sz w:val="24"/>
          <w:szCs w:val="24"/>
          <w:lang w:eastAsia="ru-RU"/>
        </w:rPr>
        <w:t>до 1 липня 2016 р. - для активних медичних виробів, які імплантують, строк дії свідоцтва про державну реєстрацію яких необмежений чи закінчується після 1 липня 2016 р.;</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 w:name="n421"/>
      <w:bookmarkEnd w:id="8"/>
      <w:r w:rsidRPr="00DB50EA">
        <w:rPr>
          <w:rFonts w:ascii="Times New Roman" w:eastAsia="Times New Roman" w:hAnsi="Times New Roman" w:cs="Times New Roman"/>
          <w:sz w:val="24"/>
          <w:szCs w:val="24"/>
          <w:lang w:eastAsia="ru-RU"/>
        </w:rPr>
        <w:t>до закінчення строку дії свідоцтва про державну реєстрацію - для активних медичних виробів, які імплантують, строк дії свідоцтва про державну реєстрацію яких закінчується до 1 липня 2016 року.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 w:name="n422"/>
      <w:bookmarkEnd w:id="9"/>
      <w:r w:rsidRPr="00DB50EA">
        <w:rPr>
          <w:rFonts w:ascii="Times New Roman" w:eastAsia="Times New Roman" w:hAnsi="Times New Roman" w:cs="Times New Roman"/>
          <w:sz w:val="24"/>
          <w:szCs w:val="24"/>
          <w:lang w:eastAsia="ru-RU"/>
        </w:rPr>
        <w:t>Такі активні медичні вироби, які імплантують, дозволяються для реалізації і застосування на території України до закінчення строку їх придатності без проходження процедур оцінки відповідності та маркування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418"/>
      <w:bookmarkEnd w:id="10"/>
      <w:r w:rsidRPr="00DB50EA">
        <w:rPr>
          <w:rFonts w:ascii="Times New Roman" w:eastAsia="Times New Roman" w:hAnsi="Times New Roman" w:cs="Times New Roman"/>
          <w:sz w:val="24"/>
          <w:szCs w:val="24"/>
          <w:lang w:eastAsia="ru-RU"/>
        </w:rPr>
        <w:t>{Постанову доповнено пунктом 2</w:t>
      </w:r>
      <w:r w:rsidRPr="00DB50EA">
        <w:rPr>
          <w:rFonts w:ascii="Times New Roman" w:eastAsia="Times New Roman" w:hAnsi="Times New Roman" w:cs="Times New Roman"/>
          <w:sz w:val="2"/>
          <w:lang w:eastAsia="ru-RU"/>
        </w:rPr>
        <w:t>-</w:t>
      </w:r>
      <w:r w:rsidRPr="00DB50EA">
        <w:rPr>
          <w:rFonts w:ascii="Times New Roman" w:eastAsia="Times New Roman" w:hAnsi="Times New Roman" w:cs="Times New Roman"/>
          <w:sz w:val="24"/>
          <w:szCs w:val="24"/>
          <w:lang w:eastAsia="ru-RU"/>
        </w:rPr>
        <w:t xml:space="preserve">1 згідно з Постановою КМ </w:t>
      </w:r>
      <w:hyperlink r:id="rId10" w:anchor="n30" w:tgtFrame="_blank" w:history="1">
        <w:r w:rsidRPr="00DB50EA">
          <w:rPr>
            <w:rFonts w:ascii="Times New Roman" w:eastAsia="Times New Roman" w:hAnsi="Times New Roman" w:cs="Times New Roman"/>
            <w:color w:val="0000FF"/>
            <w:sz w:val="24"/>
            <w:szCs w:val="24"/>
            <w:u w:val="single"/>
            <w:lang w:eastAsia="ru-RU"/>
          </w:rPr>
          <w:t>№ 181 від 27.05.2014</w:t>
        </w:r>
      </w:hyperlink>
      <w:r w:rsidRPr="00DB50EA">
        <w:rPr>
          <w:rFonts w:ascii="Times New Roman" w:eastAsia="Times New Roman" w:hAnsi="Times New Roman" w:cs="Times New Roman"/>
          <w:sz w:val="24"/>
          <w:szCs w:val="24"/>
          <w:lang w:eastAsia="ru-RU"/>
        </w:rPr>
        <w:t xml:space="preserve"> - зміна набирає чинності з 1 липня 2015 року}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7"/>
      <w:bookmarkEnd w:id="11"/>
      <w:r w:rsidRPr="00DB50EA">
        <w:rPr>
          <w:rFonts w:ascii="Times New Roman" w:eastAsia="Times New Roman" w:hAnsi="Times New Roman" w:cs="Times New Roman"/>
          <w:sz w:val="24"/>
          <w:szCs w:val="24"/>
          <w:lang w:eastAsia="ru-RU"/>
        </w:rPr>
        <w:t>3. Визнати такими, що втратили чинність:</w:t>
      </w:r>
    </w:p>
    <w:bookmarkStart w:id="12" w:name="n8"/>
    <w:bookmarkEnd w:id="12"/>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fldChar w:fldCharType="begin"/>
      </w:r>
      <w:r w:rsidRPr="00DB50EA">
        <w:rPr>
          <w:rFonts w:ascii="Times New Roman" w:eastAsia="Times New Roman" w:hAnsi="Times New Roman" w:cs="Times New Roman"/>
          <w:sz w:val="24"/>
          <w:szCs w:val="24"/>
          <w:lang w:eastAsia="ru-RU"/>
        </w:rPr>
        <w:instrText xml:space="preserve"> HYPERLINK "http://zakon2.rada.gov.ua/laws/show/621-2008-%D0%BF" \t "_blank" </w:instrText>
      </w:r>
      <w:r w:rsidRPr="00DB50EA">
        <w:rPr>
          <w:rFonts w:ascii="Times New Roman" w:eastAsia="Times New Roman" w:hAnsi="Times New Roman" w:cs="Times New Roman"/>
          <w:sz w:val="24"/>
          <w:szCs w:val="24"/>
          <w:lang w:eastAsia="ru-RU"/>
        </w:rPr>
        <w:fldChar w:fldCharType="separate"/>
      </w:r>
      <w:r w:rsidRPr="00DB50EA">
        <w:rPr>
          <w:rFonts w:ascii="Times New Roman" w:eastAsia="Times New Roman" w:hAnsi="Times New Roman" w:cs="Times New Roman"/>
          <w:color w:val="0000FF"/>
          <w:sz w:val="24"/>
          <w:szCs w:val="24"/>
          <w:u w:val="single"/>
          <w:lang w:eastAsia="ru-RU"/>
        </w:rPr>
        <w:t>постанову Кабінету Міністрів України від 9 липня 2008 р. № 621</w:t>
      </w:r>
      <w:r w:rsidRPr="00DB50EA">
        <w:rPr>
          <w:rFonts w:ascii="Times New Roman" w:eastAsia="Times New Roman" w:hAnsi="Times New Roman" w:cs="Times New Roman"/>
          <w:sz w:val="24"/>
          <w:szCs w:val="24"/>
          <w:lang w:eastAsia="ru-RU"/>
        </w:rPr>
        <w:fldChar w:fldCharType="end"/>
      </w:r>
      <w:r w:rsidRPr="00DB50EA">
        <w:rPr>
          <w:rFonts w:ascii="Times New Roman" w:eastAsia="Times New Roman" w:hAnsi="Times New Roman" w:cs="Times New Roman"/>
          <w:sz w:val="24"/>
          <w:szCs w:val="24"/>
          <w:lang w:eastAsia="ru-RU"/>
        </w:rPr>
        <w:t xml:space="preserve"> “Про затвердження Технічного регламенту щодо активних медичних виробів, які імплантують” (Офіційний вісник України, 2008 р., № 52, ст. 1737);</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9"/>
      <w:bookmarkEnd w:id="13"/>
      <w:r w:rsidRPr="00DB50EA">
        <w:rPr>
          <w:rFonts w:ascii="Times New Roman" w:eastAsia="Times New Roman" w:hAnsi="Times New Roman" w:cs="Times New Roman"/>
          <w:sz w:val="24"/>
          <w:szCs w:val="24"/>
          <w:lang w:eastAsia="ru-RU"/>
        </w:rPr>
        <w:t xml:space="preserve">пункт 6 </w:t>
      </w:r>
      <w:hyperlink r:id="rId11" w:tgtFrame="_blank" w:history="1">
        <w:r w:rsidRPr="00DB50EA">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DB50EA">
        <w:rPr>
          <w:rFonts w:ascii="Times New Roman" w:eastAsia="Times New Roman" w:hAnsi="Times New Roman" w:cs="Times New Roman"/>
          <w:sz w:val="24"/>
          <w:szCs w:val="24"/>
          <w:lang w:eastAsia="ru-RU"/>
        </w:rPr>
        <w:t>, затверджених постановою Кабінету Міністрів України від 4 жовтня 2010 р. № 902 (Офіційний вісник України, 2010 р., № 75, ст. 2668);</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0"/>
      <w:bookmarkEnd w:id="14"/>
      <w:r w:rsidRPr="00DB50EA">
        <w:rPr>
          <w:rFonts w:ascii="Times New Roman" w:eastAsia="Times New Roman" w:hAnsi="Times New Roman" w:cs="Times New Roman"/>
          <w:sz w:val="24"/>
          <w:szCs w:val="24"/>
          <w:lang w:eastAsia="ru-RU"/>
        </w:rPr>
        <w:lastRenderedPageBreak/>
        <w:t xml:space="preserve">пункт 5 </w:t>
      </w:r>
      <w:hyperlink r:id="rId12" w:tgtFrame="_blank" w:history="1">
        <w:r w:rsidRPr="00DB50EA">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DB50EA">
        <w:rPr>
          <w:rFonts w:ascii="Times New Roman" w:eastAsia="Times New Roman" w:hAnsi="Times New Roman" w:cs="Times New Roman"/>
          <w:sz w:val="24"/>
          <w:szCs w:val="24"/>
          <w:lang w:eastAsia="ru-RU"/>
        </w:rPr>
        <w:t>, затверджених постановою Кабінету Міністрів України від 16 листопада 2011 р. № 1171 (Офіційний вісник України, 2011 р., № 89, ст. 3236);</w:t>
      </w:r>
    </w:p>
    <w:bookmarkStart w:id="15" w:name="n11"/>
    <w:bookmarkEnd w:id="15"/>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fldChar w:fldCharType="begin"/>
      </w:r>
      <w:r w:rsidRPr="00DB50EA">
        <w:rPr>
          <w:rFonts w:ascii="Times New Roman" w:eastAsia="Times New Roman" w:hAnsi="Times New Roman" w:cs="Times New Roman"/>
          <w:sz w:val="24"/>
          <w:szCs w:val="24"/>
          <w:lang w:eastAsia="ru-RU"/>
        </w:rPr>
        <w:instrText xml:space="preserve"> HYPERLINK "http://zakon2.rada.gov.ua/laws/show/632-2013-%D0%BF/paran14" \l "n14" \t "_blank" </w:instrText>
      </w:r>
      <w:r w:rsidRPr="00DB50EA">
        <w:rPr>
          <w:rFonts w:ascii="Times New Roman" w:eastAsia="Times New Roman" w:hAnsi="Times New Roman" w:cs="Times New Roman"/>
          <w:sz w:val="24"/>
          <w:szCs w:val="24"/>
          <w:lang w:eastAsia="ru-RU"/>
        </w:rPr>
        <w:fldChar w:fldCharType="separate"/>
      </w:r>
      <w:r w:rsidRPr="00DB50EA">
        <w:rPr>
          <w:rFonts w:ascii="Times New Roman" w:eastAsia="Times New Roman" w:hAnsi="Times New Roman" w:cs="Times New Roman"/>
          <w:color w:val="0000FF"/>
          <w:sz w:val="24"/>
          <w:szCs w:val="24"/>
          <w:u w:val="single"/>
          <w:lang w:eastAsia="ru-RU"/>
        </w:rPr>
        <w:t>пункт 2 змін</w:t>
      </w:r>
      <w:r w:rsidRPr="00DB50EA">
        <w:rPr>
          <w:rFonts w:ascii="Times New Roman" w:eastAsia="Times New Roman" w:hAnsi="Times New Roman" w:cs="Times New Roman"/>
          <w:sz w:val="24"/>
          <w:szCs w:val="24"/>
          <w:lang w:eastAsia="ru-RU"/>
        </w:rPr>
        <w:fldChar w:fldCharType="end"/>
      </w:r>
      <w:hyperlink r:id="rId13" w:anchor="n14" w:tgtFrame="_blank" w:history="1">
        <w:r w:rsidRPr="00DB50EA">
          <w:rPr>
            <w:rFonts w:ascii="Times New Roman" w:eastAsia="Times New Roman" w:hAnsi="Times New Roman" w:cs="Times New Roman"/>
            <w:color w:val="0000FF"/>
            <w:sz w:val="24"/>
            <w:szCs w:val="24"/>
            <w:u w:val="single"/>
            <w:lang w:eastAsia="ru-RU"/>
          </w:rPr>
          <w:t>, що вносяться до постанов Кабінету Міністрів України</w:t>
        </w:r>
      </w:hyperlink>
      <w:r w:rsidRPr="00DB50EA">
        <w:rPr>
          <w:rFonts w:ascii="Times New Roman" w:eastAsia="Times New Roman" w:hAnsi="Times New Roman" w:cs="Times New Roman"/>
          <w:sz w:val="24"/>
          <w:szCs w:val="24"/>
          <w:lang w:eastAsia="ru-RU"/>
        </w:rPr>
        <w:t>, затверджених постановою Кабінету Міністрів України від 28 серпня 2013 р. № 632 (Офіційний вісник України, 2013 р., № 69, ст. 2533).</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2"/>
      <w:bookmarkEnd w:id="16"/>
      <w:r w:rsidRPr="00DB50EA">
        <w:rPr>
          <w:rFonts w:ascii="Times New Roman" w:eastAsia="Times New Roman" w:hAnsi="Times New Roman" w:cs="Times New Roman"/>
          <w:sz w:val="24"/>
          <w:szCs w:val="24"/>
          <w:lang w:eastAsia="ru-RU"/>
        </w:rPr>
        <w:t>4. Ця постанова набирає чинності через шість місяців з дня опублікування.</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DB50EA" w:rsidRPr="00DB50EA" w:rsidTr="00DB50EA">
        <w:trPr>
          <w:tblCellSpacing w:w="0" w:type="dxa"/>
        </w:trPr>
        <w:tc>
          <w:tcPr>
            <w:tcW w:w="15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3"/>
            <w:bookmarkEnd w:id="17"/>
            <w:r w:rsidRPr="00DB50EA">
              <w:rPr>
                <w:rFonts w:ascii="Times New Roman" w:eastAsia="Times New Roman" w:hAnsi="Times New Roman" w:cs="Times New Roman"/>
                <w:sz w:val="24"/>
                <w:szCs w:val="24"/>
                <w:lang w:eastAsia="ru-RU"/>
              </w:rPr>
              <w:t>Прем'єр-міністр України</w:t>
            </w:r>
          </w:p>
        </w:tc>
        <w:tc>
          <w:tcPr>
            <w:tcW w:w="35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М.АЗАРОВ</w:t>
            </w:r>
          </w:p>
        </w:tc>
      </w:tr>
      <w:tr w:rsidR="00DB50EA" w:rsidRPr="00DB50EA" w:rsidTr="00DB50EA">
        <w:trPr>
          <w:tblCellSpacing w:w="0" w:type="dxa"/>
        </w:trPr>
        <w:tc>
          <w:tcPr>
            <w:tcW w:w="0" w:type="auto"/>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Інд. 70</w:t>
            </w:r>
          </w:p>
        </w:tc>
        <w:tc>
          <w:tcPr>
            <w:tcW w:w="0" w:type="auto"/>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18" w:name="n407"/>
      <w:bookmarkEnd w:id="18"/>
      <w:r>
        <w:rPr>
          <w:rFonts w:ascii="Times New Roman" w:eastAsia="Times New Roman" w:hAnsi="Times New Roman" w:cs="Times New Roman"/>
          <w:sz w:val="24"/>
          <w:szCs w:val="24"/>
          <w:lang w:eastAsia="ru-RU"/>
        </w:rPr>
        <w:pict>
          <v:rect id="_x0000_i1025" style="width:0;height:1.5pt" o:hralign="center" o:hrstd="t" o:hr="t" fillcolor="#aca899" stroked="f"/>
        </w:pict>
      </w:r>
    </w:p>
    <w:p w:rsidR="00DB50EA" w:rsidRDefault="00DB50EA">
      <w:pPr>
        <w:rPr>
          <w:rFonts w:ascii="Times New Roman" w:eastAsia="Times New Roman" w:hAnsi="Times New Roman" w:cs="Times New Roman"/>
          <w:sz w:val="24"/>
          <w:szCs w:val="24"/>
          <w:lang w:eastAsia="ru-RU"/>
        </w:rPr>
      </w:pPr>
      <w:bookmarkStart w:id="19" w:name="n406"/>
      <w:bookmarkEnd w:id="19"/>
      <w:r>
        <w:rPr>
          <w:rFonts w:ascii="Times New Roman" w:eastAsia="Times New Roman" w:hAnsi="Times New Roman" w:cs="Times New Roman"/>
          <w:sz w:val="24"/>
          <w:szCs w:val="24"/>
          <w:lang w:eastAsia="ru-RU"/>
        </w:rPr>
        <w:br w:type="page"/>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DB50EA" w:rsidRPr="00DB50EA" w:rsidTr="00DB50EA">
        <w:trPr>
          <w:tblCellSpacing w:w="0" w:type="dxa"/>
        </w:trPr>
        <w:tc>
          <w:tcPr>
            <w:tcW w:w="2619"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14"/>
            <w:bookmarkEnd w:id="20"/>
          </w:p>
        </w:tc>
        <w:tc>
          <w:tcPr>
            <w:tcW w:w="2381"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ЗАТВЕРДЖЕНО </w:t>
            </w:r>
            <w:r w:rsidRPr="00DB50EA">
              <w:rPr>
                <w:rFonts w:ascii="Times New Roman" w:eastAsia="Times New Roman" w:hAnsi="Times New Roman" w:cs="Times New Roman"/>
                <w:sz w:val="24"/>
                <w:szCs w:val="24"/>
                <w:lang w:eastAsia="ru-RU"/>
              </w:rPr>
              <w:br/>
              <w:t xml:space="preserve">постановою Кабінету Міністрів України </w:t>
            </w:r>
            <w:r w:rsidRPr="00DB50EA">
              <w:rPr>
                <w:rFonts w:ascii="Times New Roman" w:eastAsia="Times New Roman" w:hAnsi="Times New Roman" w:cs="Times New Roman"/>
                <w:sz w:val="24"/>
                <w:szCs w:val="24"/>
                <w:lang w:eastAsia="ru-RU"/>
              </w:rPr>
              <w:br/>
              <w:t>від 2 жовтня 2013 р. № 755</w:t>
            </w:r>
          </w:p>
        </w:tc>
      </w:tr>
    </w:tbl>
    <w:p w:rsidR="00DB50EA" w:rsidRPr="00DB50EA" w:rsidRDefault="00DB50EA" w:rsidP="00DB50E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1" w:name="n15"/>
      <w:bookmarkEnd w:id="21"/>
      <w:r w:rsidRPr="00DB50EA">
        <w:rPr>
          <w:rFonts w:ascii="Times New Roman" w:eastAsia="Times New Roman" w:hAnsi="Times New Roman" w:cs="Times New Roman"/>
          <w:b/>
          <w:sz w:val="24"/>
          <w:szCs w:val="24"/>
          <w:lang w:eastAsia="ru-RU"/>
        </w:rPr>
        <w:t xml:space="preserve">ТЕХНІЧНИЙ РЕГЛАМЕНТ </w:t>
      </w:r>
      <w:r w:rsidRPr="00DB50EA">
        <w:rPr>
          <w:rFonts w:ascii="Times New Roman" w:eastAsia="Times New Roman" w:hAnsi="Times New Roman" w:cs="Times New Roman"/>
          <w:b/>
          <w:sz w:val="24"/>
          <w:szCs w:val="24"/>
          <w:lang w:eastAsia="ru-RU"/>
        </w:rPr>
        <w:br/>
        <w:t>щодо активних медичних виробів, які імплантують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16"/>
      <w:bookmarkEnd w:id="22"/>
      <w:r w:rsidRPr="00DB50EA">
        <w:rPr>
          <w:rFonts w:ascii="Times New Roman" w:eastAsia="Times New Roman" w:hAnsi="Times New Roman" w:cs="Times New Roman"/>
          <w:sz w:val="24"/>
          <w:szCs w:val="24"/>
          <w:lang w:eastAsia="ru-RU"/>
        </w:rPr>
        <w:t>Загальна частина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17"/>
      <w:bookmarkEnd w:id="23"/>
      <w:r w:rsidRPr="00DB50EA">
        <w:rPr>
          <w:rFonts w:ascii="Times New Roman" w:eastAsia="Times New Roman" w:hAnsi="Times New Roman" w:cs="Times New Roman"/>
          <w:sz w:val="24"/>
          <w:szCs w:val="24"/>
          <w:lang w:eastAsia="ru-RU"/>
        </w:rPr>
        <w:t>1. Дія цього Технічного регламенту поширюється на активні медичні вироби, які імплантують.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18"/>
      <w:bookmarkEnd w:id="24"/>
      <w:r w:rsidRPr="00DB50EA">
        <w:rPr>
          <w:rFonts w:ascii="Times New Roman" w:eastAsia="Times New Roman" w:hAnsi="Times New Roman" w:cs="Times New Roman"/>
          <w:sz w:val="24"/>
          <w:szCs w:val="24"/>
          <w:lang w:eastAsia="ru-RU"/>
        </w:rPr>
        <w:t>Цей Технічний регламент розроблено на основі Директиви Ради ЄС від 20 червня 1990 р. № 90/385/ЄЕС щодо наближення законодавства держав-членів в частині активних медичних виробів, які імплантують.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19"/>
      <w:bookmarkEnd w:id="25"/>
      <w:r w:rsidRPr="00DB50EA">
        <w:rPr>
          <w:rFonts w:ascii="Times New Roman" w:eastAsia="Times New Roman" w:hAnsi="Times New Roman" w:cs="Times New Roman"/>
          <w:sz w:val="24"/>
          <w:szCs w:val="24"/>
          <w:lang w:eastAsia="ru-RU"/>
        </w:rPr>
        <w:t>2. Терміни, що вживаються у цьому Технічному регламенті мають таке значення: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0"/>
      <w:bookmarkEnd w:id="26"/>
      <w:r w:rsidRPr="00DB50EA">
        <w:rPr>
          <w:rFonts w:ascii="Times New Roman" w:eastAsia="Times New Roman" w:hAnsi="Times New Roman" w:cs="Times New Roman"/>
          <w:sz w:val="24"/>
          <w:szCs w:val="24"/>
          <w:lang w:eastAsia="ru-RU"/>
        </w:rPr>
        <w:t>1) активний медичний виріб - будь-який медичний виріб, робота якого залежить від наявності джерела електричної енергії або будь-якого іншого джерела енергії, крім безпосередньо генерованої людським організмом або силою тяжіння (гравітації);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1"/>
      <w:bookmarkEnd w:id="27"/>
      <w:r w:rsidRPr="00DB50EA">
        <w:rPr>
          <w:rFonts w:ascii="Times New Roman" w:eastAsia="Times New Roman" w:hAnsi="Times New Roman" w:cs="Times New Roman"/>
          <w:sz w:val="24"/>
          <w:szCs w:val="24"/>
          <w:lang w:eastAsia="ru-RU"/>
        </w:rPr>
        <w:t>2) активний медичний виріб, який імплантують (далі - виріб), - активний медичний виріб, призначений для повного або часткового введення в тіло пацієнта хірургічним чи іншим медичним шляхом або через природний отвір, що повинен залишатися в тілі після закінчення процедури введення;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2"/>
      <w:bookmarkEnd w:id="28"/>
      <w:r w:rsidRPr="00DB50EA">
        <w:rPr>
          <w:rFonts w:ascii="Times New Roman" w:eastAsia="Times New Roman" w:hAnsi="Times New Roman" w:cs="Times New Roman"/>
          <w:sz w:val="24"/>
          <w:szCs w:val="24"/>
          <w:lang w:eastAsia="ru-RU"/>
        </w:rPr>
        <w:t>3) введення в експлуатацію - готовність виробу до першого застосування за призначенням;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23"/>
      <w:bookmarkEnd w:id="29"/>
      <w:r w:rsidRPr="00DB50EA">
        <w:rPr>
          <w:rFonts w:ascii="Times New Roman" w:eastAsia="Times New Roman" w:hAnsi="Times New Roman" w:cs="Times New Roman"/>
          <w:sz w:val="24"/>
          <w:szCs w:val="24"/>
          <w:lang w:eastAsia="ru-RU"/>
        </w:rPr>
        <w:t>4) введення в обіг - перша поява виробу на ринку України з метою розповсюдження та/або застосування за призначенням, крім виробів, призначених для клінічних досліджень або оцінки характеристик;</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24"/>
      <w:bookmarkEnd w:id="30"/>
      <w:r w:rsidRPr="00DB50EA">
        <w:rPr>
          <w:rFonts w:ascii="Times New Roman" w:eastAsia="Times New Roman" w:hAnsi="Times New Roman" w:cs="Times New Roman"/>
          <w:sz w:val="24"/>
          <w:szCs w:val="24"/>
          <w:lang w:eastAsia="ru-RU"/>
        </w:rPr>
        <w:t>5) виріб, виготовлений на замовлення, - будь-який виріб, спеціально виготовлений за письмовим приписом лікаря або особи, яка має відповідний рівень професійної кваліфікації, що визначає специфічні конструкційні характеристики цього виробу, призначеного тільки для конкретного споживача;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25"/>
      <w:bookmarkEnd w:id="31"/>
      <w:r w:rsidRPr="00DB50EA">
        <w:rPr>
          <w:rFonts w:ascii="Times New Roman" w:eastAsia="Times New Roman" w:hAnsi="Times New Roman" w:cs="Times New Roman"/>
          <w:sz w:val="24"/>
          <w:szCs w:val="24"/>
          <w:lang w:eastAsia="ru-RU"/>
        </w:rPr>
        <w:t>6) виріб, призначений для клінічних досліджень, - виріб, призначений для використання медичним працівником, який має відповідний рівень професійної кваліфікації, під час проведення клінічних досліджень у відповідних клінічних умовах;</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26"/>
      <w:bookmarkEnd w:id="32"/>
      <w:r w:rsidRPr="00DB50EA">
        <w:rPr>
          <w:rFonts w:ascii="Times New Roman" w:eastAsia="Times New Roman" w:hAnsi="Times New Roman" w:cs="Times New Roman"/>
          <w:sz w:val="24"/>
          <w:szCs w:val="24"/>
          <w:lang w:eastAsia="ru-RU"/>
        </w:rPr>
        <w:t>7) виріб, призначений для оцінки характеристик, - виріб, призначений виробником для проведення над ним одного або більше досліджень характеристик виробу в лабораторіях, що проводять медичні аналізи, або в інших належних умовах за межами його власних приміщень;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27"/>
      <w:bookmarkEnd w:id="33"/>
      <w:r w:rsidRPr="00DB50EA">
        <w:rPr>
          <w:rFonts w:ascii="Times New Roman" w:eastAsia="Times New Roman" w:hAnsi="Times New Roman" w:cs="Times New Roman"/>
          <w:sz w:val="24"/>
          <w:szCs w:val="24"/>
          <w:lang w:eastAsia="ru-RU"/>
        </w:rPr>
        <w:t>8) виробник - юридична або фізична особа - підприємець, що відповідає за розроблення, виготовлення, пакування і маркування виробу перед введенням його в обіг під власним найменуванням незалежно від того, чи вчиняються зазначені дії такою особою особисто або іншою особою, уповноваженою діяти від її імені.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28"/>
      <w:bookmarkEnd w:id="34"/>
      <w:r w:rsidRPr="00DB50EA">
        <w:rPr>
          <w:rFonts w:ascii="Times New Roman" w:eastAsia="Times New Roman" w:hAnsi="Times New Roman" w:cs="Times New Roman"/>
          <w:sz w:val="24"/>
          <w:szCs w:val="24"/>
          <w:lang w:eastAsia="ru-RU"/>
        </w:rPr>
        <w:lastRenderedPageBreak/>
        <w:t>Обов’язки виробників повинні також виконувати юридичні або фізичні особи - підприємці, що збирають, пакують, повністю реконструюють та/або маркують один або більше готових виробів та/або визначають їх призначення як виробів з метою введення таких виробів в обіг під власним найменуванням, крім осіб, які збирають виріб, що вже розповсюджується на ринку, чи адаптують його до потреб конкретного споживача;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29"/>
      <w:bookmarkEnd w:id="35"/>
      <w:r w:rsidRPr="00DB50EA">
        <w:rPr>
          <w:rFonts w:ascii="Times New Roman" w:eastAsia="Times New Roman" w:hAnsi="Times New Roman" w:cs="Times New Roman"/>
          <w:sz w:val="24"/>
          <w:szCs w:val="24"/>
          <w:lang w:eastAsia="ru-RU"/>
        </w:rPr>
        <w:t>9) застосування за призначенням - застосування виробу відповідно до цілей, зазначених виробником у маркуванні та/або інструкції із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0"/>
      <w:bookmarkEnd w:id="36"/>
      <w:r w:rsidRPr="00DB50EA">
        <w:rPr>
          <w:rFonts w:ascii="Times New Roman" w:eastAsia="Times New Roman" w:hAnsi="Times New Roman" w:cs="Times New Roman"/>
          <w:sz w:val="24"/>
          <w:szCs w:val="24"/>
          <w:lang w:eastAsia="ru-RU"/>
        </w:rPr>
        <w:t>10) інструкція із застосування - інформація, надана виробником з метою інформування користувача або споживача про призначення та правильне застосування виробу та застережні заходи, які мають вживатися під час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1"/>
      <w:bookmarkEnd w:id="37"/>
      <w:r w:rsidRPr="00DB50EA">
        <w:rPr>
          <w:rFonts w:ascii="Times New Roman" w:eastAsia="Times New Roman" w:hAnsi="Times New Roman" w:cs="Times New Roman"/>
          <w:sz w:val="24"/>
          <w:szCs w:val="24"/>
          <w:lang w:eastAsia="ru-RU"/>
        </w:rPr>
        <w:t>11) клінічні дані - дані про безпеку та/або експлуатаційні характеристики виробу, які виявляються під час його використання за призначенням. Джерелом клінічних даних є:</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2"/>
      <w:bookmarkEnd w:id="38"/>
      <w:r w:rsidRPr="00DB50EA">
        <w:rPr>
          <w:rFonts w:ascii="Times New Roman" w:eastAsia="Times New Roman" w:hAnsi="Times New Roman" w:cs="Times New Roman"/>
          <w:sz w:val="24"/>
          <w:szCs w:val="24"/>
          <w:lang w:eastAsia="ru-RU"/>
        </w:rPr>
        <w:t xml:space="preserve">клінічні дослідження відповідного йому виробу; </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33"/>
      <w:bookmarkEnd w:id="39"/>
      <w:r w:rsidRPr="00DB50EA">
        <w:rPr>
          <w:rFonts w:ascii="Times New Roman" w:eastAsia="Times New Roman" w:hAnsi="Times New Roman" w:cs="Times New Roman"/>
          <w:sz w:val="24"/>
          <w:szCs w:val="24"/>
          <w:lang w:eastAsia="ru-RU"/>
        </w:rPr>
        <w:t>клінічні дослідження, результати яких опубліковані в науковій літературі, що стосуються подібного йому виробу, для якого може бути підтверджена еквівалентність із цим виробом;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34"/>
      <w:bookmarkEnd w:id="40"/>
      <w:r w:rsidRPr="00DB50EA">
        <w:rPr>
          <w:rFonts w:ascii="Times New Roman" w:eastAsia="Times New Roman" w:hAnsi="Times New Roman" w:cs="Times New Roman"/>
          <w:sz w:val="24"/>
          <w:szCs w:val="24"/>
          <w:lang w:eastAsia="ru-RU"/>
        </w:rPr>
        <w:t>звіти про практику застосування цього або подібного виробу, для якого може бути підтверджена еквівалентності з цим виробом;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35"/>
      <w:bookmarkEnd w:id="41"/>
      <w:r w:rsidRPr="00DB50EA">
        <w:rPr>
          <w:rFonts w:ascii="Times New Roman" w:eastAsia="Times New Roman" w:hAnsi="Times New Roman" w:cs="Times New Roman"/>
          <w:sz w:val="24"/>
          <w:szCs w:val="24"/>
          <w:lang w:eastAsia="ru-RU"/>
        </w:rPr>
        <w:t>12) клінічні дослідження - будь-яке систематичне дослідження, що здійснюється під час використання виробу за призначенням одним або кількома споживачами, метою якого є оцінка безпеки або експлуатаційних характеристик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36"/>
      <w:bookmarkEnd w:id="42"/>
      <w:r w:rsidRPr="00DB50EA">
        <w:rPr>
          <w:rFonts w:ascii="Times New Roman" w:eastAsia="Times New Roman" w:hAnsi="Times New Roman" w:cs="Times New Roman"/>
          <w:sz w:val="24"/>
          <w:szCs w:val="24"/>
          <w:lang w:eastAsia="ru-RU"/>
        </w:rPr>
        <w:t>13) план клінічних досліджень - документ, в якому викладено обґрунтування, цілі, запропонований аналіз, методологію, моніторинг, проведення та документування клінічного дослідження;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37"/>
      <w:bookmarkEnd w:id="43"/>
      <w:r w:rsidRPr="00DB50EA">
        <w:rPr>
          <w:rFonts w:ascii="Times New Roman" w:eastAsia="Times New Roman" w:hAnsi="Times New Roman" w:cs="Times New Roman"/>
          <w:sz w:val="24"/>
          <w:szCs w:val="24"/>
          <w:lang w:eastAsia="ru-RU"/>
        </w:rPr>
        <w:t>14) уповноважений представник - будь-яка юридична або фізична особа - підприємець, що є резидентом України або зареєстрована відповідно до законодавства України, а також представництво іноземного суб’єкта господарювання, що має належним чином підтверджені повноваження від виробника вчиняти юридичні дії від його імені стосовно обов’язків виробника, встановлених цим Технічним регламентом.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38"/>
      <w:bookmarkEnd w:id="44"/>
      <w:r w:rsidRPr="00DB50EA">
        <w:rPr>
          <w:rFonts w:ascii="Times New Roman" w:eastAsia="Times New Roman" w:hAnsi="Times New Roman" w:cs="Times New Roman"/>
          <w:sz w:val="24"/>
          <w:szCs w:val="24"/>
          <w:lang w:eastAsia="ru-RU"/>
        </w:rPr>
        <w:t xml:space="preserve">Для цілей цього Технічного регламенту термін “національні стандарти” вживається у значенні, наведеному в </w:t>
      </w:r>
      <w:hyperlink r:id="rId14" w:tgtFrame="_blank" w:history="1">
        <w:r w:rsidRPr="00DB50EA">
          <w:rPr>
            <w:rFonts w:ascii="Times New Roman" w:eastAsia="Times New Roman" w:hAnsi="Times New Roman" w:cs="Times New Roman"/>
            <w:color w:val="0000FF"/>
            <w:sz w:val="24"/>
            <w:szCs w:val="24"/>
            <w:u w:val="single"/>
            <w:lang w:eastAsia="ru-RU"/>
          </w:rPr>
          <w:t>Законі України “Про стандартизацію”</w:t>
        </w:r>
      </w:hyperlink>
      <w:r w:rsidRPr="00DB50EA">
        <w:rPr>
          <w:rFonts w:ascii="Times New Roman" w:eastAsia="Times New Roman" w:hAnsi="Times New Roman" w:cs="Times New Roman"/>
          <w:sz w:val="24"/>
          <w:szCs w:val="24"/>
          <w:lang w:eastAsia="ru-RU"/>
        </w:rPr>
        <w:t xml:space="preserve">; терміни “декларація про відповідність” і “постачальник” - у значенні, наведеному в </w:t>
      </w:r>
      <w:hyperlink r:id="rId15" w:tgtFrame="_blank" w:history="1">
        <w:r w:rsidRPr="00DB50EA">
          <w:rPr>
            <w:rFonts w:ascii="Times New Roman" w:eastAsia="Times New Roman" w:hAnsi="Times New Roman" w:cs="Times New Roman"/>
            <w:color w:val="0000FF"/>
            <w:sz w:val="24"/>
            <w:szCs w:val="24"/>
            <w:u w:val="single"/>
            <w:lang w:eastAsia="ru-RU"/>
          </w:rPr>
          <w:t>Законі України “Про підтвердження відповідності”</w:t>
        </w:r>
      </w:hyperlink>
      <w:r w:rsidRPr="00DB50EA">
        <w:rPr>
          <w:rFonts w:ascii="Times New Roman" w:eastAsia="Times New Roman" w:hAnsi="Times New Roman" w:cs="Times New Roman"/>
          <w:sz w:val="24"/>
          <w:szCs w:val="24"/>
          <w:lang w:eastAsia="ru-RU"/>
        </w:rPr>
        <w:t xml:space="preserve">; терміни “орган з оцінки відповідності”, “ризик” і “технічний регламент” - у значенні, наведеному в </w:t>
      </w:r>
      <w:hyperlink r:id="rId16" w:tgtFrame="_blank" w:history="1">
        <w:r w:rsidRPr="00DB50EA">
          <w:rPr>
            <w:rFonts w:ascii="Times New Roman" w:eastAsia="Times New Roman" w:hAnsi="Times New Roman" w:cs="Times New Roman"/>
            <w:color w:val="0000FF"/>
            <w:sz w:val="24"/>
            <w:szCs w:val="24"/>
            <w:u w:val="single"/>
            <w:lang w:eastAsia="ru-RU"/>
          </w:rPr>
          <w:t>Законі України “Про стандарти, технічні регламенти та процедури оцінки відповідності”</w:t>
        </w:r>
      </w:hyperlink>
      <w:r w:rsidRPr="00DB50EA">
        <w:rPr>
          <w:rFonts w:ascii="Times New Roman" w:eastAsia="Times New Roman" w:hAnsi="Times New Roman" w:cs="Times New Roman"/>
          <w:sz w:val="24"/>
          <w:szCs w:val="24"/>
          <w:lang w:eastAsia="ru-RU"/>
        </w:rPr>
        <w:t xml:space="preserve">; термін “лікарські засоби” - у значенні, наведеному в </w:t>
      </w:r>
      <w:hyperlink r:id="rId17" w:tgtFrame="_blank" w:history="1">
        <w:r w:rsidRPr="00DB50EA">
          <w:rPr>
            <w:rFonts w:ascii="Times New Roman" w:eastAsia="Times New Roman" w:hAnsi="Times New Roman" w:cs="Times New Roman"/>
            <w:color w:val="0000FF"/>
            <w:sz w:val="24"/>
            <w:szCs w:val="24"/>
            <w:u w:val="single"/>
            <w:lang w:eastAsia="ru-RU"/>
          </w:rPr>
          <w:t>Законі України “Про лікарські засоби”</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39"/>
      <w:bookmarkEnd w:id="45"/>
      <w:r w:rsidRPr="00DB50EA">
        <w:rPr>
          <w:rFonts w:ascii="Times New Roman" w:eastAsia="Times New Roman" w:hAnsi="Times New Roman" w:cs="Times New Roman"/>
          <w:sz w:val="24"/>
          <w:szCs w:val="24"/>
          <w:lang w:eastAsia="ru-RU"/>
        </w:rPr>
        <w:t>3. У разі коли виріб призначений для введення в організм людини лікарського засобу, на такий виріб поширюється дія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0"/>
      <w:bookmarkEnd w:id="46"/>
      <w:r w:rsidRPr="00DB50EA">
        <w:rPr>
          <w:rFonts w:ascii="Times New Roman" w:eastAsia="Times New Roman" w:hAnsi="Times New Roman" w:cs="Times New Roman"/>
          <w:sz w:val="24"/>
          <w:szCs w:val="24"/>
          <w:lang w:eastAsia="ru-RU"/>
        </w:rPr>
        <w:t xml:space="preserve">4. Якщо вироби містять як невід’ємну частину речовину, що в разі її окремого використання може розглядатися як лікарський засіб і дія якої на організм є допоміжною </w:t>
      </w:r>
      <w:r w:rsidRPr="00DB50EA">
        <w:rPr>
          <w:rFonts w:ascii="Times New Roman" w:eastAsia="Times New Roman" w:hAnsi="Times New Roman" w:cs="Times New Roman"/>
          <w:sz w:val="24"/>
          <w:szCs w:val="24"/>
          <w:lang w:eastAsia="ru-RU"/>
        </w:rPr>
        <w:lastRenderedPageBreak/>
        <w:t>по відношенню до дії виробу, такі вироби підлягають оцінці відповідності та введенню в обіг як вироби відповідно до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1"/>
      <w:bookmarkEnd w:id="47"/>
      <w:r w:rsidRPr="00DB50EA">
        <w:rPr>
          <w:rFonts w:ascii="Times New Roman" w:eastAsia="Times New Roman" w:hAnsi="Times New Roman" w:cs="Times New Roman"/>
          <w:sz w:val="24"/>
          <w:szCs w:val="24"/>
          <w:lang w:eastAsia="ru-RU"/>
        </w:rPr>
        <w:t>5. Якщо вироби містять як невід’ємну частину речовину, що в разі її окремого використання може розглядатися як складова лікарського засобу або лікарський засіб, отриманий з крові або плазми крові людини, і дія якої на організм є допоміжною по відношенню до дії виробу, такі вироби підлягають оцінці відповідності та введенню в обіг як вироби відповідно до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2"/>
      <w:bookmarkEnd w:id="48"/>
      <w:r w:rsidRPr="00DB50EA">
        <w:rPr>
          <w:rFonts w:ascii="Times New Roman" w:eastAsia="Times New Roman" w:hAnsi="Times New Roman" w:cs="Times New Roman"/>
          <w:sz w:val="24"/>
          <w:szCs w:val="24"/>
          <w:lang w:eastAsia="ru-RU"/>
        </w:rPr>
        <w:t xml:space="preserve">6. Дія </w:t>
      </w:r>
      <w:hyperlink r:id="rId18" w:anchor="n9" w:tgtFrame="_blank" w:history="1">
        <w:r w:rsidRPr="00DB50EA">
          <w:rPr>
            <w:rFonts w:ascii="Times New Roman" w:eastAsia="Times New Roman" w:hAnsi="Times New Roman" w:cs="Times New Roman"/>
            <w:color w:val="0000FF"/>
            <w:sz w:val="24"/>
            <w:szCs w:val="24"/>
            <w:u w:val="single"/>
            <w:lang w:eastAsia="ru-RU"/>
          </w:rPr>
          <w:t>Технічного регламенту з електромагнітної сумісності обладнання</w:t>
        </w:r>
      </w:hyperlink>
      <w:r w:rsidRPr="00DB50EA">
        <w:rPr>
          <w:rFonts w:ascii="Times New Roman" w:eastAsia="Times New Roman" w:hAnsi="Times New Roman" w:cs="Times New Roman"/>
          <w:sz w:val="24"/>
          <w:szCs w:val="24"/>
          <w:lang w:eastAsia="ru-RU"/>
        </w:rPr>
        <w:t>, затвердженого постановою Кабінету Міністрів України від 29 липня 2009 р. № 785 (Офіційний вісник України, 2009 р., № 58, ст. 2028), не поширюється на вироби, на які поширюється дія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43"/>
      <w:bookmarkEnd w:id="49"/>
      <w:r w:rsidRPr="00DB50EA">
        <w:rPr>
          <w:rFonts w:ascii="Times New Roman" w:eastAsia="Times New Roman" w:hAnsi="Times New Roman" w:cs="Times New Roman"/>
          <w:sz w:val="24"/>
          <w:szCs w:val="24"/>
          <w:lang w:eastAsia="ru-RU"/>
        </w:rPr>
        <w:t>7. Дія цього Технічного регламенту не поширюється на: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44"/>
      <w:bookmarkEnd w:id="50"/>
      <w:r w:rsidRPr="00DB50EA">
        <w:rPr>
          <w:rFonts w:ascii="Times New Roman" w:eastAsia="Times New Roman" w:hAnsi="Times New Roman" w:cs="Times New Roman"/>
          <w:sz w:val="24"/>
          <w:szCs w:val="24"/>
          <w:lang w:eastAsia="ru-RU"/>
        </w:rPr>
        <w:t>1) лікарські засоби. Головним критерієм під час віднесення виробу до лікарських засобів або до виробів є основний принцип дії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45"/>
      <w:bookmarkEnd w:id="51"/>
      <w:r w:rsidRPr="00DB50EA">
        <w:rPr>
          <w:rFonts w:ascii="Times New Roman" w:eastAsia="Times New Roman" w:hAnsi="Times New Roman" w:cs="Times New Roman"/>
          <w:sz w:val="24"/>
          <w:szCs w:val="24"/>
          <w:lang w:eastAsia="ru-RU"/>
        </w:rPr>
        <w:t xml:space="preserve">2) кров людини, препарати, які одержують з крові людини, плазми або клітин крові людини, а також вироби, що на момент введення в обіг містять такі препарати крові, плазму або клітини крові людини, крім виробів, зазначених у </w:t>
      </w:r>
      <w:hyperlink r:id="rId19" w:anchor="n41" w:history="1">
        <w:r w:rsidRPr="00DB50EA">
          <w:rPr>
            <w:rFonts w:ascii="Times New Roman" w:eastAsia="Times New Roman" w:hAnsi="Times New Roman" w:cs="Times New Roman"/>
            <w:color w:val="0000FF"/>
            <w:sz w:val="24"/>
            <w:szCs w:val="24"/>
            <w:u w:val="single"/>
            <w:lang w:eastAsia="ru-RU"/>
          </w:rPr>
          <w:t>пункті 5</w:t>
        </w:r>
      </w:hyperlink>
      <w:r w:rsidRPr="00DB50EA">
        <w:rPr>
          <w:rFonts w:ascii="Times New Roman" w:eastAsia="Times New Roman" w:hAnsi="Times New Roman" w:cs="Times New Roman"/>
          <w:sz w:val="24"/>
          <w:szCs w:val="24"/>
          <w:lang w:eastAsia="ru-RU"/>
        </w:rPr>
        <w:t xml:space="preserve">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46"/>
      <w:bookmarkEnd w:id="52"/>
      <w:r w:rsidRPr="00DB50EA">
        <w:rPr>
          <w:rFonts w:ascii="Times New Roman" w:eastAsia="Times New Roman" w:hAnsi="Times New Roman" w:cs="Times New Roman"/>
          <w:sz w:val="24"/>
          <w:szCs w:val="24"/>
          <w:lang w:eastAsia="ru-RU"/>
        </w:rPr>
        <w:t>3) анатомічні матеріали людського походження, а також вироби, що містять анатомічні матеріали людського походження або виготовлені з них, за винятком виробів, зазначених у пункті 5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47"/>
      <w:bookmarkEnd w:id="53"/>
      <w:r w:rsidRPr="00DB50EA">
        <w:rPr>
          <w:rFonts w:ascii="Times New Roman" w:eastAsia="Times New Roman" w:hAnsi="Times New Roman" w:cs="Times New Roman"/>
          <w:sz w:val="24"/>
          <w:szCs w:val="24"/>
          <w:lang w:eastAsia="ru-RU"/>
        </w:rPr>
        <w:t>4) анатомічні матеріали тваринного походження, крім випадків, коли виріб виготовляється з використанням нежиттєздатних тканин тварин, або продуктів, виготовлених з нежиттєздатних тканин тварин.</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48"/>
      <w:bookmarkEnd w:id="54"/>
      <w:r w:rsidRPr="00DB50EA">
        <w:rPr>
          <w:rFonts w:ascii="Times New Roman" w:eastAsia="Times New Roman" w:hAnsi="Times New Roman" w:cs="Times New Roman"/>
          <w:sz w:val="24"/>
          <w:szCs w:val="24"/>
          <w:lang w:eastAsia="ru-RU"/>
        </w:rPr>
        <w:t>Введення виробів в обіг та/або експлуатацію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49"/>
      <w:bookmarkEnd w:id="55"/>
      <w:r w:rsidRPr="00DB50EA">
        <w:rPr>
          <w:rFonts w:ascii="Times New Roman" w:eastAsia="Times New Roman" w:hAnsi="Times New Roman" w:cs="Times New Roman"/>
          <w:sz w:val="24"/>
          <w:szCs w:val="24"/>
          <w:lang w:eastAsia="ru-RU"/>
        </w:rPr>
        <w:t>8. Введення в обіг та/або експлуатацію виробів дозволяється тільки в разі, коли вони повністю відповідають вимогам цього Технічного регламенту за умови належного постачання, імплантації та/або встановлення, технічного обслуговування та застосування їх за призначенням та мають нанесене маркування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0"/>
      <w:bookmarkEnd w:id="56"/>
      <w:r w:rsidRPr="00DB50EA">
        <w:rPr>
          <w:rFonts w:ascii="Times New Roman" w:eastAsia="Times New Roman" w:hAnsi="Times New Roman" w:cs="Times New Roman"/>
          <w:sz w:val="24"/>
          <w:szCs w:val="24"/>
          <w:lang w:eastAsia="ru-RU"/>
        </w:rPr>
        <w:t>9. Маркування національним знаком відповідності не наноситься на вироби: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1"/>
      <w:bookmarkEnd w:id="57"/>
      <w:r w:rsidRPr="00DB50EA">
        <w:rPr>
          <w:rFonts w:ascii="Times New Roman" w:eastAsia="Times New Roman" w:hAnsi="Times New Roman" w:cs="Times New Roman"/>
          <w:sz w:val="24"/>
          <w:szCs w:val="24"/>
          <w:lang w:eastAsia="ru-RU"/>
        </w:rPr>
        <w:t xml:space="preserve">призначені для клінічних досліджень медичними працівниками або кваліфікованими особами, якщо ці вироби відповідають вимогам, встановленим </w:t>
      </w:r>
      <w:hyperlink r:id="rId20" w:anchor="n81" w:history="1">
        <w:r w:rsidRPr="00DB50EA">
          <w:rPr>
            <w:rFonts w:ascii="Times New Roman" w:eastAsia="Times New Roman" w:hAnsi="Times New Roman" w:cs="Times New Roman"/>
            <w:color w:val="0000FF"/>
            <w:sz w:val="24"/>
            <w:szCs w:val="24"/>
            <w:u w:val="single"/>
            <w:lang w:eastAsia="ru-RU"/>
          </w:rPr>
          <w:t>пунктами 28-32</w:t>
        </w:r>
      </w:hyperlink>
      <w:r w:rsidRPr="00DB50EA">
        <w:rPr>
          <w:rFonts w:ascii="Times New Roman" w:eastAsia="Times New Roman" w:hAnsi="Times New Roman" w:cs="Times New Roman"/>
          <w:sz w:val="24"/>
          <w:szCs w:val="24"/>
          <w:lang w:eastAsia="ru-RU"/>
        </w:rPr>
        <w:t xml:space="preserve"> цього Технічного регламенту та у </w:t>
      </w:r>
      <w:hyperlink r:id="rId21" w:anchor="n336" w:history="1">
        <w:r w:rsidRPr="00DB50EA">
          <w:rPr>
            <w:rFonts w:ascii="Times New Roman" w:eastAsia="Times New Roman" w:hAnsi="Times New Roman" w:cs="Times New Roman"/>
            <w:color w:val="0000FF"/>
            <w:sz w:val="24"/>
            <w:szCs w:val="24"/>
            <w:u w:val="single"/>
            <w:lang w:eastAsia="ru-RU"/>
          </w:rPr>
          <w:t>додатку 6</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2"/>
      <w:bookmarkEnd w:id="58"/>
      <w:r w:rsidRPr="00DB50EA">
        <w:rPr>
          <w:rFonts w:ascii="Times New Roman" w:eastAsia="Times New Roman" w:hAnsi="Times New Roman" w:cs="Times New Roman"/>
          <w:sz w:val="24"/>
          <w:szCs w:val="24"/>
          <w:lang w:eastAsia="ru-RU"/>
        </w:rPr>
        <w:t xml:space="preserve">виготовлені на замовлення, що вводяться в обіг та/або експлуатацію, якщо ці вироби відповідають вимогам, встановленим у </w:t>
      </w:r>
      <w:hyperlink r:id="rId22" w:anchor="n336" w:history="1">
        <w:r w:rsidRPr="00DB50EA">
          <w:rPr>
            <w:rFonts w:ascii="Times New Roman" w:eastAsia="Times New Roman" w:hAnsi="Times New Roman" w:cs="Times New Roman"/>
            <w:color w:val="0000FF"/>
            <w:sz w:val="24"/>
            <w:szCs w:val="24"/>
            <w:u w:val="single"/>
            <w:lang w:eastAsia="ru-RU"/>
          </w:rPr>
          <w:t>додатку 6</w:t>
        </w:r>
      </w:hyperlink>
      <w:r w:rsidRPr="00DB50EA">
        <w:rPr>
          <w:rFonts w:ascii="Times New Roman" w:eastAsia="Times New Roman" w:hAnsi="Times New Roman" w:cs="Times New Roman"/>
          <w:sz w:val="24"/>
          <w:szCs w:val="24"/>
          <w:lang w:eastAsia="ru-RU"/>
        </w:rPr>
        <w:t>, та будуть супроводжуватися заявою, зазначеною у додатку 6, що такі вироби надаються для конкретного споживача;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53"/>
      <w:bookmarkEnd w:id="59"/>
      <w:r w:rsidRPr="00DB50EA">
        <w:rPr>
          <w:rFonts w:ascii="Times New Roman" w:eastAsia="Times New Roman" w:hAnsi="Times New Roman" w:cs="Times New Roman"/>
          <w:sz w:val="24"/>
          <w:szCs w:val="24"/>
          <w:lang w:eastAsia="ru-RU"/>
        </w:rPr>
        <w:t>що демонструються на ярмарках, виставках, презентаціях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54"/>
      <w:bookmarkEnd w:id="60"/>
      <w:r w:rsidRPr="00DB50EA">
        <w:rPr>
          <w:rFonts w:ascii="Times New Roman" w:eastAsia="Times New Roman" w:hAnsi="Times New Roman" w:cs="Times New Roman"/>
          <w:sz w:val="24"/>
          <w:szCs w:val="24"/>
          <w:lang w:eastAsia="ru-RU"/>
        </w:rPr>
        <w:lastRenderedPageBreak/>
        <w:t>10. Якщо на вироби поширюється дія інших технічних регламентів, які охоплюють інші аспекти і передбачають маркування національним знаком відповідності, наявність національного знака відповідності на виробі означає, що він відповідає також іншим технічним регламентам.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55"/>
      <w:bookmarkEnd w:id="61"/>
      <w:r w:rsidRPr="00DB50EA">
        <w:rPr>
          <w:rFonts w:ascii="Times New Roman" w:eastAsia="Times New Roman" w:hAnsi="Times New Roman" w:cs="Times New Roman"/>
          <w:sz w:val="24"/>
          <w:szCs w:val="24"/>
          <w:lang w:eastAsia="ru-RU"/>
        </w:rPr>
        <w:t>У разі коли один або більше з цих технічних регламентів дозволяє виробникові вибирати, положення яких технічних регламентів застосовувати, національний знак відповідності повинен свідчити про відповідність вимогам лише тих технічних регламентів, що були застосовані виробником. У такому випадку виробник повинен наводити перелік застосованих технічних регламентів із зазначенням посилань на нормативно-правові акти, якими вони затверджені, в документах, повідомленнях або інструкціях із застосування, що супроводжують такі вироби згідно з вимогами цих технічних регламентів.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56"/>
      <w:bookmarkEnd w:id="62"/>
      <w:r w:rsidRPr="00DB50EA">
        <w:rPr>
          <w:rFonts w:ascii="Times New Roman" w:eastAsia="Times New Roman" w:hAnsi="Times New Roman" w:cs="Times New Roman"/>
          <w:sz w:val="24"/>
          <w:szCs w:val="24"/>
          <w:lang w:eastAsia="ru-RU"/>
        </w:rPr>
        <w:t>Вимоги до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57"/>
      <w:bookmarkEnd w:id="63"/>
      <w:r w:rsidRPr="00DB50EA">
        <w:rPr>
          <w:rFonts w:ascii="Times New Roman" w:eastAsia="Times New Roman" w:hAnsi="Times New Roman" w:cs="Times New Roman"/>
          <w:sz w:val="24"/>
          <w:szCs w:val="24"/>
          <w:lang w:eastAsia="ru-RU"/>
        </w:rPr>
        <w:t xml:space="preserve">11. Вироби, зазначені у </w:t>
      </w:r>
      <w:hyperlink r:id="rId23" w:anchor="n21" w:history="1">
        <w:r w:rsidRPr="00DB50EA">
          <w:rPr>
            <w:rFonts w:ascii="Times New Roman" w:eastAsia="Times New Roman" w:hAnsi="Times New Roman" w:cs="Times New Roman"/>
            <w:color w:val="0000FF"/>
            <w:sz w:val="24"/>
            <w:szCs w:val="24"/>
            <w:u w:val="single"/>
            <w:lang w:eastAsia="ru-RU"/>
          </w:rPr>
          <w:t>підпунктах 2</w:t>
        </w:r>
      </w:hyperlink>
      <w:r w:rsidRPr="00DB50EA">
        <w:rPr>
          <w:rFonts w:ascii="Times New Roman" w:eastAsia="Times New Roman" w:hAnsi="Times New Roman" w:cs="Times New Roman"/>
          <w:sz w:val="24"/>
          <w:szCs w:val="24"/>
          <w:lang w:eastAsia="ru-RU"/>
        </w:rPr>
        <w:t xml:space="preserve">, </w:t>
      </w:r>
      <w:hyperlink r:id="rId24" w:anchor="n24" w:history="1">
        <w:r w:rsidRPr="00DB50EA">
          <w:rPr>
            <w:rFonts w:ascii="Times New Roman" w:eastAsia="Times New Roman" w:hAnsi="Times New Roman" w:cs="Times New Roman"/>
            <w:color w:val="0000FF"/>
            <w:sz w:val="24"/>
            <w:szCs w:val="24"/>
            <w:u w:val="single"/>
            <w:lang w:eastAsia="ru-RU"/>
          </w:rPr>
          <w:t>5</w:t>
        </w:r>
      </w:hyperlink>
      <w:r w:rsidRPr="00DB50EA">
        <w:rPr>
          <w:rFonts w:ascii="Times New Roman" w:eastAsia="Times New Roman" w:hAnsi="Times New Roman" w:cs="Times New Roman"/>
          <w:sz w:val="24"/>
          <w:szCs w:val="24"/>
          <w:lang w:eastAsia="ru-RU"/>
        </w:rPr>
        <w:t xml:space="preserve"> і </w:t>
      </w:r>
      <w:hyperlink r:id="rId25" w:anchor="n25" w:history="1">
        <w:r w:rsidRPr="00DB50EA">
          <w:rPr>
            <w:rFonts w:ascii="Times New Roman" w:eastAsia="Times New Roman" w:hAnsi="Times New Roman" w:cs="Times New Roman"/>
            <w:color w:val="0000FF"/>
            <w:sz w:val="24"/>
            <w:szCs w:val="24"/>
            <w:u w:val="single"/>
            <w:lang w:eastAsia="ru-RU"/>
          </w:rPr>
          <w:t>6 пункту 2</w:t>
        </w:r>
      </w:hyperlink>
      <w:r w:rsidRPr="00DB50EA">
        <w:rPr>
          <w:rFonts w:ascii="Times New Roman" w:eastAsia="Times New Roman" w:hAnsi="Times New Roman" w:cs="Times New Roman"/>
          <w:sz w:val="24"/>
          <w:szCs w:val="24"/>
          <w:lang w:eastAsia="ru-RU"/>
        </w:rPr>
        <w:t xml:space="preserve"> цього Технічного регламенту, повинні відповідати викладеним у </w:t>
      </w:r>
      <w:hyperlink r:id="rId26" w:anchor="n109" w:history="1">
        <w:r w:rsidRPr="00DB50EA">
          <w:rPr>
            <w:rFonts w:ascii="Times New Roman" w:eastAsia="Times New Roman" w:hAnsi="Times New Roman" w:cs="Times New Roman"/>
            <w:color w:val="0000FF"/>
            <w:sz w:val="24"/>
            <w:szCs w:val="24"/>
            <w:u w:val="single"/>
            <w:lang w:eastAsia="ru-RU"/>
          </w:rPr>
          <w:t>додатку 1</w:t>
        </w:r>
      </w:hyperlink>
      <w:r w:rsidRPr="00DB50EA">
        <w:rPr>
          <w:rFonts w:ascii="Times New Roman" w:eastAsia="Times New Roman" w:hAnsi="Times New Roman" w:cs="Times New Roman"/>
          <w:sz w:val="24"/>
          <w:szCs w:val="24"/>
          <w:lang w:eastAsia="ru-RU"/>
        </w:rPr>
        <w:t xml:space="preserve"> вимогам, що поширюються на такі вироби з урахуванням їх призначення.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58"/>
      <w:bookmarkEnd w:id="64"/>
      <w:r w:rsidRPr="00DB50EA">
        <w:rPr>
          <w:rFonts w:ascii="Times New Roman" w:eastAsia="Times New Roman" w:hAnsi="Times New Roman" w:cs="Times New Roman"/>
          <w:sz w:val="24"/>
          <w:szCs w:val="24"/>
          <w:lang w:eastAsia="ru-RU"/>
        </w:rPr>
        <w:t xml:space="preserve">12. У разі коли вироби також є машинами за визначенням згідно з </w:t>
      </w:r>
      <w:hyperlink r:id="rId27" w:anchor="n11" w:tgtFrame="_blank" w:history="1">
        <w:r w:rsidRPr="00DB50EA">
          <w:rPr>
            <w:rFonts w:ascii="Times New Roman" w:eastAsia="Times New Roman" w:hAnsi="Times New Roman" w:cs="Times New Roman"/>
            <w:color w:val="0000FF"/>
            <w:sz w:val="24"/>
            <w:szCs w:val="24"/>
            <w:u w:val="single"/>
            <w:lang w:eastAsia="ru-RU"/>
          </w:rPr>
          <w:t>Технічним регламентом безпеки машин</w:t>
        </w:r>
      </w:hyperlink>
      <w:r w:rsidRPr="00DB50EA">
        <w:rPr>
          <w:rFonts w:ascii="Times New Roman" w:eastAsia="Times New Roman" w:hAnsi="Times New Roman" w:cs="Times New Roman"/>
          <w:sz w:val="24"/>
          <w:szCs w:val="24"/>
          <w:lang w:eastAsia="ru-RU"/>
        </w:rPr>
        <w:t xml:space="preserve">, затвердженим постановою Кабінету Міністрів України від 30 січня 2013 р. № 62 (Офіційний вісник України, 2013 р., № 9, ст. 344), такі вироби також повинні відповідати загальним основним вимогам щодо безпеки та охорони здоров’я, які повинні бути виконані під час розроблення та вироблення машин, якщо такі вимоги є більш чіткими, ніж вимоги, викладені у </w:t>
      </w:r>
      <w:hyperlink r:id="rId28" w:anchor="n109" w:history="1">
        <w:r w:rsidRPr="00DB50EA">
          <w:rPr>
            <w:rFonts w:ascii="Times New Roman" w:eastAsia="Times New Roman" w:hAnsi="Times New Roman" w:cs="Times New Roman"/>
            <w:color w:val="0000FF"/>
            <w:sz w:val="24"/>
            <w:szCs w:val="24"/>
            <w:u w:val="single"/>
            <w:lang w:eastAsia="ru-RU"/>
          </w:rPr>
          <w:t>додатку 1</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59"/>
      <w:bookmarkEnd w:id="65"/>
      <w:r w:rsidRPr="00DB50EA">
        <w:rPr>
          <w:rFonts w:ascii="Times New Roman" w:eastAsia="Times New Roman" w:hAnsi="Times New Roman" w:cs="Times New Roman"/>
          <w:sz w:val="24"/>
          <w:szCs w:val="24"/>
          <w:lang w:eastAsia="ru-RU"/>
        </w:rPr>
        <w:t>Мова інформації, яка надається користувачеві або споживачеві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0"/>
      <w:bookmarkEnd w:id="66"/>
      <w:r w:rsidRPr="00DB50EA">
        <w:rPr>
          <w:rFonts w:ascii="Times New Roman" w:eastAsia="Times New Roman" w:hAnsi="Times New Roman" w:cs="Times New Roman"/>
          <w:sz w:val="24"/>
          <w:szCs w:val="24"/>
          <w:lang w:eastAsia="ru-RU"/>
        </w:rPr>
        <w:t xml:space="preserve">13. Інформація, що має надаватися користувачеві або споживачеві згідно з </w:t>
      </w:r>
      <w:hyperlink r:id="rId29" w:anchor="n142" w:history="1">
        <w:r w:rsidRPr="00DB50EA">
          <w:rPr>
            <w:rFonts w:ascii="Times New Roman" w:eastAsia="Times New Roman" w:hAnsi="Times New Roman" w:cs="Times New Roman"/>
            <w:color w:val="0000FF"/>
            <w:sz w:val="24"/>
            <w:szCs w:val="24"/>
            <w:u w:val="single"/>
            <w:lang w:eastAsia="ru-RU"/>
          </w:rPr>
          <w:t>пунктами 14-16 додатка 1</w:t>
        </w:r>
      </w:hyperlink>
      <w:r w:rsidRPr="00DB50EA">
        <w:rPr>
          <w:rFonts w:ascii="Times New Roman" w:eastAsia="Times New Roman" w:hAnsi="Times New Roman" w:cs="Times New Roman"/>
          <w:sz w:val="24"/>
          <w:szCs w:val="24"/>
          <w:lang w:eastAsia="ru-RU"/>
        </w:rPr>
        <w:t xml:space="preserve">, повинна бути викладена відповідно до вимог </w:t>
      </w:r>
      <w:hyperlink r:id="rId30" w:tgtFrame="_blank" w:history="1">
        <w:r w:rsidRPr="00DB50EA">
          <w:rPr>
            <w:rFonts w:ascii="Times New Roman" w:eastAsia="Times New Roman" w:hAnsi="Times New Roman" w:cs="Times New Roman"/>
            <w:color w:val="0000FF"/>
            <w:sz w:val="24"/>
            <w:szCs w:val="24"/>
            <w:u w:val="single"/>
            <w:lang w:eastAsia="ru-RU"/>
          </w:rPr>
          <w:t>Закону України “Про засади державної мовної політики”</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1"/>
      <w:bookmarkEnd w:id="67"/>
      <w:r w:rsidRPr="00DB50EA">
        <w:rPr>
          <w:rFonts w:ascii="Times New Roman" w:eastAsia="Times New Roman" w:hAnsi="Times New Roman" w:cs="Times New Roman"/>
          <w:sz w:val="24"/>
          <w:szCs w:val="24"/>
          <w:lang w:eastAsia="ru-RU"/>
        </w:rPr>
        <w:t>Застосування стандартів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2"/>
      <w:bookmarkEnd w:id="68"/>
      <w:r w:rsidRPr="00DB50EA">
        <w:rPr>
          <w:rFonts w:ascii="Times New Roman" w:eastAsia="Times New Roman" w:hAnsi="Times New Roman" w:cs="Times New Roman"/>
          <w:sz w:val="24"/>
          <w:szCs w:val="24"/>
          <w:lang w:eastAsia="ru-RU"/>
        </w:rPr>
        <w:t>14. Перелік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цього Технічного регламенту, визначається Держлікслужбою та затверджується Мінекономрозвитку.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63"/>
      <w:bookmarkEnd w:id="69"/>
      <w:r w:rsidRPr="00DB50EA">
        <w:rPr>
          <w:rFonts w:ascii="Times New Roman" w:eastAsia="Times New Roman" w:hAnsi="Times New Roman" w:cs="Times New Roman"/>
          <w:sz w:val="24"/>
          <w:szCs w:val="24"/>
          <w:lang w:eastAsia="ru-RU"/>
        </w:rPr>
        <w:t>15. До переліку національних стандартів за поданням Держлікслужби включаються монографії (фармакопейні статті) Державної фармакопеї України стосовно взаємодії лікарських засобів із матеріалами, що застосовуються у виробах, які містять такі лікарські засоби.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64"/>
      <w:bookmarkEnd w:id="70"/>
      <w:r w:rsidRPr="00DB50EA">
        <w:rPr>
          <w:rFonts w:ascii="Times New Roman" w:eastAsia="Times New Roman" w:hAnsi="Times New Roman" w:cs="Times New Roman"/>
          <w:sz w:val="24"/>
          <w:szCs w:val="24"/>
          <w:lang w:eastAsia="ru-RU"/>
        </w:rPr>
        <w:t>16. У разі коли національні стандарти не повністю відповідають встановленим вимогам, зазначеним у цьому Технічному регламенті, Держлікслужба повинна вжити відповідних заходів для приведення їх у відповідність із цим Технічним регламентом.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65"/>
      <w:bookmarkEnd w:id="71"/>
      <w:r w:rsidRPr="00DB50EA">
        <w:rPr>
          <w:rFonts w:ascii="Times New Roman" w:eastAsia="Times New Roman" w:hAnsi="Times New Roman" w:cs="Times New Roman"/>
          <w:sz w:val="24"/>
          <w:szCs w:val="24"/>
          <w:lang w:eastAsia="ru-RU"/>
        </w:rPr>
        <w:t>Ринковий нагляд</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66"/>
      <w:bookmarkEnd w:id="72"/>
      <w:r w:rsidRPr="00DB50EA">
        <w:rPr>
          <w:rFonts w:ascii="Times New Roman" w:eastAsia="Times New Roman" w:hAnsi="Times New Roman" w:cs="Times New Roman"/>
          <w:sz w:val="24"/>
          <w:szCs w:val="24"/>
          <w:lang w:eastAsia="ru-RU"/>
        </w:rPr>
        <w:t xml:space="preserve">17. Якщо Держлікслужба встановлює, що вироби, зазначені у </w:t>
      </w:r>
      <w:hyperlink r:id="rId31" w:anchor="n21" w:history="1">
        <w:r w:rsidRPr="00DB50EA">
          <w:rPr>
            <w:rFonts w:ascii="Times New Roman" w:eastAsia="Times New Roman" w:hAnsi="Times New Roman" w:cs="Times New Roman"/>
            <w:color w:val="0000FF"/>
            <w:sz w:val="24"/>
            <w:szCs w:val="24"/>
            <w:u w:val="single"/>
            <w:lang w:eastAsia="ru-RU"/>
          </w:rPr>
          <w:t>підпунктах 2</w:t>
        </w:r>
      </w:hyperlink>
      <w:r w:rsidRPr="00DB50EA">
        <w:rPr>
          <w:rFonts w:ascii="Times New Roman" w:eastAsia="Times New Roman" w:hAnsi="Times New Roman" w:cs="Times New Roman"/>
          <w:sz w:val="24"/>
          <w:szCs w:val="24"/>
          <w:lang w:eastAsia="ru-RU"/>
        </w:rPr>
        <w:t xml:space="preserve"> і </w:t>
      </w:r>
      <w:hyperlink r:id="rId32" w:anchor="n24" w:history="1">
        <w:r w:rsidRPr="00DB50EA">
          <w:rPr>
            <w:rFonts w:ascii="Times New Roman" w:eastAsia="Times New Roman" w:hAnsi="Times New Roman" w:cs="Times New Roman"/>
            <w:color w:val="0000FF"/>
            <w:sz w:val="24"/>
            <w:szCs w:val="24"/>
            <w:u w:val="single"/>
            <w:lang w:eastAsia="ru-RU"/>
          </w:rPr>
          <w:t>5 пункту 2</w:t>
        </w:r>
      </w:hyperlink>
      <w:r w:rsidRPr="00DB50EA">
        <w:rPr>
          <w:rFonts w:ascii="Times New Roman" w:eastAsia="Times New Roman" w:hAnsi="Times New Roman" w:cs="Times New Roman"/>
          <w:sz w:val="24"/>
          <w:szCs w:val="24"/>
          <w:lang w:eastAsia="ru-RU"/>
        </w:rPr>
        <w:t xml:space="preserve"> цього Технічного регламенту, за умови правильного встановлення, обслуговування та </w:t>
      </w:r>
      <w:r w:rsidRPr="00DB50EA">
        <w:rPr>
          <w:rFonts w:ascii="Times New Roman" w:eastAsia="Times New Roman" w:hAnsi="Times New Roman" w:cs="Times New Roman"/>
          <w:sz w:val="24"/>
          <w:szCs w:val="24"/>
          <w:lang w:eastAsia="ru-RU"/>
        </w:rPr>
        <w:lastRenderedPageBreak/>
        <w:t xml:space="preserve">застосування за призначенням можуть становити загрозу здоров’ю та/або безпеці споживачів, користувачів або інших осіб, вона повинна вжити всіх необхідних заходів для вилучення таких виробів з обігу, заборони, обмеження введення в обіг або експлуатацію відповідно до Законів України </w:t>
      </w:r>
      <w:hyperlink r:id="rId33" w:tgtFrame="_blank" w:history="1">
        <w:r w:rsidRPr="00DB50EA">
          <w:rPr>
            <w:rFonts w:ascii="Times New Roman" w:eastAsia="Times New Roman" w:hAnsi="Times New Roman" w:cs="Times New Roman"/>
            <w:color w:val="0000FF"/>
            <w:sz w:val="24"/>
            <w:szCs w:val="24"/>
            <w:u w:val="single"/>
            <w:lang w:eastAsia="ru-RU"/>
          </w:rPr>
          <w:t>“Про загальну безпечність нехарчової продукції”</w:t>
        </w:r>
      </w:hyperlink>
      <w:r w:rsidRPr="00DB50EA">
        <w:rPr>
          <w:rFonts w:ascii="Times New Roman" w:eastAsia="Times New Roman" w:hAnsi="Times New Roman" w:cs="Times New Roman"/>
          <w:sz w:val="24"/>
          <w:szCs w:val="24"/>
          <w:lang w:eastAsia="ru-RU"/>
        </w:rPr>
        <w:t xml:space="preserve"> та </w:t>
      </w:r>
      <w:hyperlink r:id="rId34" w:tgtFrame="_blank" w:history="1">
        <w:r w:rsidRPr="00DB50EA">
          <w:rPr>
            <w:rFonts w:ascii="Times New Roman" w:eastAsia="Times New Roman" w:hAnsi="Times New Roman" w:cs="Times New Roman"/>
            <w:color w:val="0000FF"/>
            <w:sz w:val="24"/>
            <w:szCs w:val="24"/>
            <w:u w:val="single"/>
            <w:lang w:eastAsia="ru-RU"/>
          </w:rPr>
          <w:t>“Про державний ринковий нагляд і контроль нехарчової продукції”</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67"/>
      <w:bookmarkEnd w:id="73"/>
      <w:r w:rsidRPr="00DB50EA">
        <w:rPr>
          <w:rFonts w:ascii="Times New Roman" w:eastAsia="Times New Roman" w:hAnsi="Times New Roman" w:cs="Times New Roman"/>
          <w:sz w:val="24"/>
          <w:szCs w:val="24"/>
          <w:lang w:eastAsia="ru-RU"/>
        </w:rPr>
        <w:t>18. Усі заклади охорони здоров’я незалежно від форми власності і підпорядкування, а також особи, які провадять господарську діяльність з медичної практики на підставі відповідної ліцензії, виробники або їх уповноважені представники, органи з оцінки відповідності зобов’язані письмово повідомляти Держлікслужбі про: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68"/>
      <w:bookmarkEnd w:id="74"/>
      <w:r w:rsidRPr="00DB50EA">
        <w:rPr>
          <w:rFonts w:ascii="Times New Roman" w:eastAsia="Times New Roman" w:hAnsi="Times New Roman" w:cs="Times New Roman"/>
          <w:sz w:val="24"/>
          <w:szCs w:val="24"/>
          <w:lang w:eastAsia="ru-RU"/>
        </w:rPr>
        <w:t>будь-які несправності або погіршення характеристик та/або ефективності виробу, а також про будь-які невідповідності в маркуванні або в інструкції із застосування, які призвели або можуть призвести до смерті споживача або користувача чи до серйозного погіршення стану їх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69"/>
      <w:bookmarkEnd w:id="75"/>
      <w:r w:rsidRPr="00DB50EA">
        <w:rPr>
          <w:rFonts w:ascii="Times New Roman" w:eastAsia="Times New Roman" w:hAnsi="Times New Roman" w:cs="Times New Roman"/>
          <w:sz w:val="24"/>
          <w:szCs w:val="24"/>
          <w:lang w:eastAsia="ru-RU"/>
        </w:rPr>
        <w:t>будь-які технічні або медичні наслідки, пов’язані з погіршенням характеристик і ефективності виробу, що виникли із зазначених причин і що призводять до систематичного відкликання однотипних виробів виробником.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0"/>
      <w:bookmarkEnd w:id="76"/>
      <w:r w:rsidRPr="00DB50EA">
        <w:rPr>
          <w:rFonts w:ascii="Times New Roman" w:eastAsia="Times New Roman" w:hAnsi="Times New Roman" w:cs="Times New Roman"/>
          <w:sz w:val="24"/>
          <w:szCs w:val="24"/>
          <w:lang w:eastAsia="ru-RU"/>
        </w:rPr>
        <w:t>Процедури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1"/>
      <w:bookmarkEnd w:id="77"/>
      <w:r w:rsidRPr="00DB50EA">
        <w:rPr>
          <w:rFonts w:ascii="Times New Roman" w:eastAsia="Times New Roman" w:hAnsi="Times New Roman" w:cs="Times New Roman"/>
          <w:sz w:val="24"/>
          <w:szCs w:val="24"/>
          <w:lang w:eastAsia="ru-RU"/>
        </w:rPr>
        <w:t xml:space="preserve">19. Для маркування національним знаком відповідності виробів, крім виробів, виготовлених на замовлення або призначених для клінічних досліджень, виробник повинен на власний вибір провести процедуру, наведену у </w:t>
      </w:r>
      <w:hyperlink r:id="rId35" w:anchor="n184" w:history="1">
        <w:r w:rsidRPr="00DB50EA">
          <w:rPr>
            <w:rFonts w:ascii="Times New Roman" w:eastAsia="Times New Roman" w:hAnsi="Times New Roman" w:cs="Times New Roman"/>
            <w:color w:val="0000FF"/>
            <w:sz w:val="24"/>
            <w:szCs w:val="24"/>
            <w:u w:val="single"/>
            <w:lang w:eastAsia="ru-RU"/>
          </w:rPr>
          <w:t>додатку 2</w:t>
        </w:r>
      </w:hyperlink>
      <w:r w:rsidRPr="00DB50EA">
        <w:rPr>
          <w:rFonts w:ascii="Times New Roman" w:eastAsia="Times New Roman" w:hAnsi="Times New Roman" w:cs="Times New Roman"/>
          <w:sz w:val="24"/>
          <w:szCs w:val="24"/>
          <w:lang w:eastAsia="ru-RU"/>
        </w:rPr>
        <w:t xml:space="preserve">, або процедуру, наведену у </w:t>
      </w:r>
      <w:hyperlink r:id="rId36" w:anchor="n249" w:history="1">
        <w:r w:rsidRPr="00DB50EA">
          <w:rPr>
            <w:rFonts w:ascii="Times New Roman" w:eastAsia="Times New Roman" w:hAnsi="Times New Roman" w:cs="Times New Roman"/>
            <w:color w:val="0000FF"/>
            <w:sz w:val="24"/>
            <w:szCs w:val="24"/>
            <w:u w:val="single"/>
            <w:lang w:eastAsia="ru-RU"/>
          </w:rPr>
          <w:t>додатку 3</w:t>
        </w:r>
      </w:hyperlink>
      <w:r w:rsidRPr="00DB50EA">
        <w:rPr>
          <w:rFonts w:ascii="Times New Roman" w:eastAsia="Times New Roman" w:hAnsi="Times New Roman" w:cs="Times New Roman"/>
          <w:sz w:val="24"/>
          <w:szCs w:val="24"/>
          <w:lang w:eastAsia="ru-RU"/>
        </w:rPr>
        <w:t xml:space="preserve">, в поєднанні з процедурою, наведеною у </w:t>
      </w:r>
      <w:hyperlink r:id="rId37" w:anchor="n280" w:history="1">
        <w:r w:rsidRPr="00DB50EA">
          <w:rPr>
            <w:rFonts w:ascii="Times New Roman" w:eastAsia="Times New Roman" w:hAnsi="Times New Roman" w:cs="Times New Roman"/>
            <w:color w:val="0000FF"/>
            <w:sz w:val="24"/>
            <w:szCs w:val="24"/>
            <w:u w:val="single"/>
            <w:lang w:eastAsia="ru-RU"/>
          </w:rPr>
          <w:t>додатку 4</w:t>
        </w:r>
      </w:hyperlink>
      <w:r w:rsidRPr="00DB50EA">
        <w:rPr>
          <w:rFonts w:ascii="Times New Roman" w:eastAsia="Times New Roman" w:hAnsi="Times New Roman" w:cs="Times New Roman"/>
          <w:sz w:val="24"/>
          <w:szCs w:val="24"/>
          <w:lang w:eastAsia="ru-RU"/>
        </w:rPr>
        <w:t xml:space="preserve">, або з процедурою, наведеною у </w:t>
      </w:r>
      <w:hyperlink r:id="rId38" w:anchor="n296" w:history="1">
        <w:r w:rsidRPr="00DB50EA">
          <w:rPr>
            <w:rFonts w:ascii="Times New Roman" w:eastAsia="Times New Roman" w:hAnsi="Times New Roman" w:cs="Times New Roman"/>
            <w:color w:val="0000FF"/>
            <w:sz w:val="24"/>
            <w:szCs w:val="24"/>
            <w:u w:val="single"/>
            <w:lang w:eastAsia="ru-RU"/>
          </w:rPr>
          <w:t>додатку 5</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2"/>
      <w:bookmarkEnd w:id="78"/>
      <w:r w:rsidRPr="00DB50EA">
        <w:rPr>
          <w:rFonts w:ascii="Times New Roman" w:eastAsia="Times New Roman" w:hAnsi="Times New Roman" w:cs="Times New Roman"/>
          <w:sz w:val="24"/>
          <w:szCs w:val="24"/>
          <w:lang w:eastAsia="ru-RU"/>
        </w:rPr>
        <w:t xml:space="preserve">20. Для виробів, виготовлених на замовлення, виробник перед введенням кожного з таких виробів в обіг та/або експлуатацію повинен скласти заяву щодо виробів особливого призначення, вимоги до якої наведені у </w:t>
      </w:r>
      <w:hyperlink r:id="rId39" w:anchor="n336" w:history="1">
        <w:r w:rsidRPr="00DB50EA">
          <w:rPr>
            <w:rFonts w:ascii="Times New Roman" w:eastAsia="Times New Roman" w:hAnsi="Times New Roman" w:cs="Times New Roman"/>
            <w:color w:val="0000FF"/>
            <w:sz w:val="24"/>
            <w:szCs w:val="24"/>
            <w:u w:val="single"/>
            <w:lang w:eastAsia="ru-RU"/>
          </w:rPr>
          <w:t>додатку 6</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73"/>
      <w:bookmarkEnd w:id="79"/>
      <w:r w:rsidRPr="00DB50EA">
        <w:rPr>
          <w:rFonts w:ascii="Times New Roman" w:eastAsia="Times New Roman" w:hAnsi="Times New Roman" w:cs="Times New Roman"/>
          <w:sz w:val="24"/>
          <w:szCs w:val="24"/>
          <w:lang w:eastAsia="ru-RU"/>
        </w:rPr>
        <w:t xml:space="preserve">21. Виробник може уповноважити свого представника ініціювати процедури, наведені у </w:t>
      </w:r>
      <w:hyperlink r:id="rId40" w:anchor="n249" w:history="1">
        <w:r w:rsidRPr="00DB50EA">
          <w:rPr>
            <w:rFonts w:ascii="Times New Roman" w:eastAsia="Times New Roman" w:hAnsi="Times New Roman" w:cs="Times New Roman"/>
            <w:color w:val="0000FF"/>
            <w:sz w:val="24"/>
            <w:szCs w:val="24"/>
            <w:u w:val="single"/>
            <w:lang w:eastAsia="ru-RU"/>
          </w:rPr>
          <w:t>додатках 3</w:t>
        </w:r>
      </w:hyperlink>
      <w:r w:rsidRPr="00DB50EA">
        <w:rPr>
          <w:rFonts w:ascii="Times New Roman" w:eastAsia="Times New Roman" w:hAnsi="Times New Roman" w:cs="Times New Roman"/>
          <w:sz w:val="24"/>
          <w:szCs w:val="24"/>
          <w:lang w:eastAsia="ru-RU"/>
        </w:rPr>
        <w:t xml:space="preserve">, </w:t>
      </w:r>
      <w:hyperlink r:id="rId41" w:anchor="n280" w:history="1">
        <w:r w:rsidRPr="00DB50EA">
          <w:rPr>
            <w:rFonts w:ascii="Times New Roman" w:eastAsia="Times New Roman" w:hAnsi="Times New Roman" w:cs="Times New Roman"/>
            <w:color w:val="0000FF"/>
            <w:sz w:val="24"/>
            <w:szCs w:val="24"/>
            <w:u w:val="single"/>
            <w:lang w:eastAsia="ru-RU"/>
          </w:rPr>
          <w:t>4</w:t>
        </w:r>
      </w:hyperlink>
      <w:r w:rsidRPr="00DB50EA">
        <w:rPr>
          <w:rFonts w:ascii="Times New Roman" w:eastAsia="Times New Roman" w:hAnsi="Times New Roman" w:cs="Times New Roman"/>
          <w:sz w:val="24"/>
          <w:szCs w:val="24"/>
          <w:lang w:eastAsia="ru-RU"/>
        </w:rPr>
        <w:t xml:space="preserve">, і </w:t>
      </w:r>
      <w:hyperlink r:id="rId42" w:anchor="n336" w:history="1">
        <w:r w:rsidRPr="00DB50EA">
          <w:rPr>
            <w:rFonts w:ascii="Times New Roman" w:eastAsia="Times New Roman" w:hAnsi="Times New Roman" w:cs="Times New Roman"/>
            <w:color w:val="0000FF"/>
            <w:sz w:val="24"/>
            <w:szCs w:val="24"/>
            <w:u w:val="single"/>
            <w:lang w:eastAsia="ru-RU"/>
          </w:rPr>
          <w:t>6</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74"/>
      <w:bookmarkEnd w:id="80"/>
      <w:r w:rsidRPr="00DB50EA">
        <w:rPr>
          <w:rFonts w:ascii="Times New Roman" w:eastAsia="Times New Roman" w:hAnsi="Times New Roman" w:cs="Times New Roman"/>
          <w:sz w:val="24"/>
          <w:szCs w:val="24"/>
          <w:lang w:eastAsia="ru-RU"/>
        </w:rPr>
        <w:t xml:space="preserve">22. Листування між виробником та органом з оцінки відповідності, пов’язане з процедурами, зазначеними у </w:t>
      </w:r>
      <w:hyperlink r:id="rId43" w:anchor="n71" w:history="1">
        <w:r w:rsidRPr="00DB50EA">
          <w:rPr>
            <w:rFonts w:ascii="Times New Roman" w:eastAsia="Times New Roman" w:hAnsi="Times New Roman" w:cs="Times New Roman"/>
            <w:color w:val="0000FF"/>
            <w:sz w:val="24"/>
            <w:szCs w:val="24"/>
            <w:u w:val="single"/>
            <w:lang w:eastAsia="ru-RU"/>
          </w:rPr>
          <w:t>пунктах 19-21</w:t>
        </w:r>
      </w:hyperlink>
      <w:r w:rsidRPr="00DB50EA">
        <w:rPr>
          <w:rFonts w:ascii="Times New Roman" w:eastAsia="Times New Roman" w:hAnsi="Times New Roman" w:cs="Times New Roman"/>
          <w:sz w:val="24"/>
          <w:szCs w:val="24"/>
          <w:lang w:eastAsia="ru-RU"/>
        </w:rPr>
        <w:t xml:space="preserve"> цього Технічного регламенту, ведеться з урахуванням вимог </w:t>
      </w:r>
      <w:hyperlink r:id="rId44" w:tgtFrame="_blank" w:history="1">
        <w:r w:rsidRPr="00DB50EA">
          <w:rPr>
            <w:rFonts w:ascii="Times New Roman" w:eastAsia="Times New Roman" w:hAnsi="Times New Roman" w:cs="Times New Roman"/>
            <w:color w:val="0000FF"/>
            <w:sz w:val="24"/>
            <w:szCs w:val="24"/>
            <w:u w:val="single"/>
            <w:lang w:eastAsia="ru-RU"/>
          </w:rPr>
          <w:t>Закону України “Про засади державної мовної політики”</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75"/>
      <w:bookmarkEnd w:id="81"/>
      <w:r w:rsidRPr="00DB50EA">
        <w:rPr>
          <w:rFonts w:ascii="Times New Roman" w:eastAsia="Times New Roman" w:hAnsi="Times New Roman" w:cs="Times New Roman"/>
          <w:sz w:val="24"/>
          <w:szCs w:val="24"/>
          <w:lang w:eastAsia="ru-RU"/>
        </w:rPr>
        <w:t>23. Під час проведення процедур оцінки відповідності виробів виробник та орган з оцінки відповідності (у разі залучення) повинні враховувати результати будь-яких випробувань і перевірок, що були проведені відповідно до вимог цього Технічного регламенту до, під час та після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76"/>
      <w:bookmarkEnd w:id="82"/>
      <w:r w:rsidRPr="00DB50EA">
        <w:rPr>
          <w:rFonts w:ascii="Times New Roman" w:eastAsia="Times New Roman" w:hAnsi="Times New Roman" w:cs="Times New Roman"/>
          <w:sz w:val="24"/>
          <w:szCs w:val="24"/>
          <w:lang w:eastAsia="ru-RU"/>
        </w:rPr>
        <w:t>24. Якщо процедура оцінки відповідності передбачає залучення органу з оцінки відповідності, виробник або його уповноважений представник може звернутися до такого органу за його вибором у рамках завдань, для виконання яких такий орган був призначений.</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77"/>
      <w:bookmarkEnd w:id="83"/>
      <w:r w:rsidRPr="00DB50EA">
        <w:rPr>
          <w:rFonts w:ascii="Times New Roman" w:eastAsia="Times New Roman" w:hAnsi="Times New Roman" w:cs="Times New Roman"/>
          <w:sz w:val="24"/>
          <w:szCs w:val="24"/>
          <w:lang w:eastAsia="ru-RU"/>
        </w:rPr>
        <w:t xml:space="preserve">25. Орган з оцінки відповідності може (за умови належного обґрунтування) надіслати виробнику або його уповноваженому представнику запит щодо надання будь-якої інформації чи даних, необхідних для встановлення або підтвердження відповідності </w:t>
      </w:r>
      <w:r w:rsidRPr="00DB50EA">
        <w:rPr>
          <w:rFonts w:ascii="Times New Roman" w:eastAsia="Times New Roman" w:hAnsi="Times New Roman" w:cs="Times New Roman"/>
          <w:sz w:val="24"/>
          <w:szCs w:val="24"/>
          <w:lang w:eastAsia="ru-RU"/>
        </w:rPr>
        <w:lastRenderedPageBreak/>
        <w:t>виробу вимогам цього Технічного регламенту згідно з обраною процедурою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78"/>
      <w:bookmarkEnd w:id="84"/>
      <w:r w:rsidRPr="00DB50EA">
        <w:rPr>
          <w:rFonts w:ascii="Times New Roman" w:eastAsia="Times New Roman" w:hAnsi="Times New Roman" w:cs="Times New Roman"/>
          <w:sz w:val="24"/>
          <w:szCs w:val="24"/>
          <w:lang w:eastAsia="ru-RU"/>
        </w:rPr>
        <w:t xml:space="preserve">26. Рішення, прийняті органом з оцінки відповідності відповідно до процедур, наведених у </w:t>
      </w:r>
      <w:hyperlink r:id="rId45" w:anchor="n184" w:history="1">
        <w:r w:rsidRPr="00DB50EA">
          <w:rPr>
            <w:rFonts w:ascii="Times New Roman" w:eastAsia="Times New Roman" w:hAnsi="Times New Roman" w:cs="Times New Roman"/>
            <w:color w:val="0000FF"/>
            <w:sz w:val="24"/>
            <w:szCs w:val="24"/>
            <w:u w:val="single"/>
            <w:lang w:eastAsia="ru-RU"/>
          </w:rPr>
          <w:t>додатках 2</w:t>
        </w:r>
      </w:hyperlink>
      <w:r w:rsidRPr="00DB50EA">
        <w:rPr>
          <w:rFonts w:ascii="Times New Roman" w:eastAsia="Times New Roman" w:hAnsi="Times New Roman" w:cs="Times New Roman"/>
          <w:sz w:val="24"/>
          <w:szCs w:val="24"/>
          <w:lang w:eastAsia="ru-RU"/>
        </w:rPr>
        <w:t xml:space="preserve">, </w:t>
      </w:r>
      <w:hyperlink r:id="rId46" w:anchor="n249" w:history="1">
        <w:r w:rsidRPr="00DB50EA">
          <w:rPr>
            <w:rFonts w:ascii="Times New Roman" w:eastAsia="Times New Roman" w:hAnsi="Times New Roman" w:cs="Times New Roman"/>
            <w:color w:val="0000FF"/>
            <w:sz w:val="24"/>
            <w:szCs w:val="24"/>
            <w:u w:val="single"/>
            <w:lang w:eastAsia="ru-RU"/>
          </w:rPr>
          <w:t>3</w:t>
        </w:r>
      </w:hyperlink>
      <w:r w:rsidRPr="00DB50EA">
        <w:rPr>
          <w:rFonts w:ascii="Times New Roman" w:eastAsia="Times New Roman" w:hAnsi="Times New Roman" w:cs="Times New Roman"/>
          <w:sz w:val="24"/>
          <w:szCs w:val="24"/>
          <w:lang w:eastAsia="ru-RU"/>
        </w:rPr>
        <w:t xml:space="preserve"> і </w:t>
      </w:r>
      <w:hyperlink r:id="rId47" w:anchor="n296" w:history="1">
        <w:r w:rsidRPr="00DB50EA">
          <w:rPr>
            <w:rFonts w:ascii="Times New Roman" w:eastAsia="Times New Roman" w:hAnsi="Times New Roman" w:cs="Times New Roman"/>
            <w:color w:val="0000FF"/>
            <w:sz w:val="24"/>
            <w:szCs w:val="24"/>
            <w:u w:val="single"/>
            <w:lang w:eastAsia="ru-RU"/>
          </w:rPr>
          <w:t>5</w:t>
        </w:r>
      </w:hyperlink>
      <w:r w:rsidRPr="00DB50EA">
        <w:rPr>
          <w:rFonts w:ascii="Times New Roman" w:eastAsia="Times New Roman" w:hAnsi="Times New Roman" w:cs="Times New Roman"/>
          <w:sz w:val="24"/>
          <w:szCs w:val="24"/>
          <w:lang w:eastAsia="ru-RU"/>
        </w:rPr>
        <w:t>, є чинними протягом п’яти років. Строк їх дії може бути продовжено на наступні п’ять років за заявою виробника або його уповноваженого представника, поданою в строк, погоджений у договорі, підписаному обома сторонами.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79"/>
      <w:bookmarkEnd w:id="85"/>
      <w:r w:rsidRPr="00DB50EA">
        <w:rPr>
          <w:rFonts w:ascii="Times New Roman" w:eastAsia="Times New Roman" w:hAnsi="Times New Roman" w:cs="Times New Roman"/>
          <w:sz w:val="24"/>
          <w:szCs w:val="24"/>
          <w:lang w:eastAsia="ru-RU"/>
        </w:rPr>
        <w:t xml:space="preserve">27. Як виняток з положень цього Технічного регламенту, МОЗ може за обґрунтованим запитом дозволити введення в обіг та/або експлуатацію окремих виробів, щодо яких не проводилися процедури, зазначені в </w:t>
      </w:r>
      <w:hyperlink r:id="rId48" w:anchor="n71" w:history="1">
        <w:r w:rsidRPr="00DB50EA">
          <w:rPr>
            <w:rFonts w:ascii="Times New Roman" w:eastAsia="Times New Roman" w:hAnsi="Times New Roman" w:cs="Times New Roman"/>
            <w:color w:val="0000FF"/>
            <w:sz w:val="24"/>
            <w:szCs w:val="24"/>
            <w:u w:val="single"/>
            <w:lang w:eastAsia="ru-RU"/>
          </w:rPr>
          <w:t>пунктах 19-21</w:t>
        </w:r>
      </w:hyperlink>
      <w:r w:rsidRPr="00DB50EA">
        <w:rPr>
          <w:rFonts w:ascii="Times New Roman" w:eastAsia="Times New Roman" w:hAnsi="Times New Roman" w:cs="Times New Roman"/>
          <w:sz w:val="24"/>
          <w:szCs w:val="24"/>
          <w:lang w:eastAsia="ru-RU"/>
        </w:rPr>
        <w:t xml:space="preserve"> цього Технічного регламенту, і застосування яких дозволяється в інтересах охорони здоров’я населення.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0"/>
      <w:bookmarkEnd w:id="86"/>
      <w:r w:rsidRPr="00DB50EA">
        <w:rPr>
          <w:rFonts w:ascii="Times New Roman" w:eastAsia="Times New Roman" w:hAnsi="Times New Roman" w:cs="Times New Roman"/>
          <w:sz w:val="24"/>
          <w:szCs w:val="24"/>
          <w:lang w:eastAsia="ru-RU"/>
        </w:rPr>
        <w:t>Клінічні дослідження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1"/>
      <w:bookmarkEnd w:id="87"/>
      <w:r w:rsidRPr="00DB50EA">
        <w:rPr>
          <w:rFonts w:ascii="Times New Roman" w:eastAsia="Times New Roman" w:hAnsi="Times New Roman" w:cs="Times New Roman"/>
          <w:sz w:val="24"/>
          <w:szCs w:val="24"/>
          <w:lang w:eastAsia="ru-RU"/>
        </w:rPr>
        <w:t xml:space="preserve">28. У разі виготовлення виробів, призначених для клінічних досліджень, виробник або його уповноважений представник за 60 календарних днів до початку досліджень повинен подати Держлікслужбі заяву щодо виробів особливого призначення, вимоги до якої наведені у </w:t>
      </w:r>
      <w:hyperlink r:id="rId49" w:anchor="n336" w:history="1">
        <w:r w:rsidRPr="00DB50EA">
          <w:rPr>
            <w:rFonts w:ascii="Times New Roman" w:eastAsia="Times New Roman" w:hAnsi="Times New Roman" w:cs="Times New Roman"/>
            <w:color w:val="0000FF"/>
            <w:sz w:val="24"/>
            <w:szCs w:val="24"/>
            <w:u w:val="single"/>
            <w:lang w:eastAsia="ru-RU"/>
          </w:rPr>
          <w:t>додатку 6</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2"/>
      <w:bookmarkEnd w:id="88"/>
      <w:r w:rsidRPr="00DB50EA">
        <w:rPr>
          <w:rFonts w:ascii="Times New Roman" w:eastAsia="Times New Roman" w:hAnsi="Times New Roman" w:cs="Times New Roman"/>
          <w:sz w:val="24"/>
          <w:szCs w:val="24"/>
          <w:lang w:eastAsia="ru-RU"/>
        </w:rPr>
        <w:t>29. Виробник може розпочати відповідні клінічні дослідження через 60 календарних днів після надіслання повідомлення Держлікслужбі, якщо відповідні органи не поінформували його протягом цього періоду про негативне рішення, прийняте з урахуванням інтересів охорони здоров’я населення або громадської думки.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83"/>
      <w:bookmarkEnd w:id="89"/>
      <w:r w:rsidRPr="00DB50EA">
        <w:rPr>
          <w:rFonts w:ascii="Times New Roman" w:eastAsia="Times New Roman" w:hAnsi="Times New Roman" w:cs="Times New Roman"/>
          <w:sz w:val="24"/>
          <w:szCs w:val="24"/>
          <w:lang w:eastAsia="ru-RU"/>
        </w:rPr>
        <w:t>Держлікслужба може дозволити виробнику розпочати відповідні клінічні дослідження до закінчення періоду в 60 календарних днів у разі схвалення програми проведення таких клінічних досліджень (позитивного рішення) комісією з питань етики.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84"/>
      <w:bookmarkEnd w:id="90"/>
      <w:r w:rsidRPr="00DB50EA">
        <w:rPr>
          <w:rFonts w:ascii="Times New Roman" w:eastAsia="Times New Roman" w:hAnsi="Times New Roman" w:cs="Times New Roman"/>
          <w:sz w:val="24"/>
          <w:szCs w:val="24"/>
          <w:lang w:eastAsia="ru-RU"/>
        </w:rPr>
        <w:t>30. Держлікслужба вживає в разі потреби заходів для забезпечення охорони здоров’я населення, зокрема відмовляє у проведенні клінічного дослідження або тимчасово припиняє його проведення, згідно з порядком, затвердженим МОЗ.</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85"/>
      <w:bookmarkEnd w:id="91"/>
      <w:r w:rsidRPr="00DB50EA">
        <w:rPr>
          <w:rFonts w:ascii="Times New Roman" w:eastAsia="Times New Roman" w:hAnsi="Times New Roman" w:cs="Times New Roman"/>
          <w:sz w:val="24"/>
          <w:szCs w:val="24"/>
          <w:lang w:eastAsia="ru-RU"/>
        </w:rPr>
        <w:t xml:space="preserve">31. Виробник або його уповноважений представник повідомляє Держлікслужбі про закінчення клінічних досліджень з наданням обґрунтування у разі дострокового припинення. Виробник або його уповноважений представник зберігають звіт, зазначений у </w:t>
      </w:r>
      <w:hyperlink r:id="rId50" w:anchor="n396" w:history="1">
        <w:r w:rsidRPr="00DB50EA">
          <w:rPr>
            <w:rFonts w:ascii="Times New Roman" w:eastAsia="Times New Roman" w:hAnsi="Times New Roman" w:cs="Times New Roman"/>
            <w:color w:val="0000FF"/>
            <w:sz w:val="24"/>
            <w:szCs w:val="24"/>
            <w:u w:val="single"/>
            <w:lang w:eastAsia="ru-RU"/>
          </w:rPr>
          <w:t>пункті 15 додатка 7</w:t>
        </w:r>
      </w:hyperlink>
      <w:r w:rsidRPr="00DB50EA">
        <w:rPr>
          <w:rFonts w:ascii="Times New Roman" w:eastAsia="Times New Roman" w:hAnsi="Times New Roman" w:cs="Times New Roman"/>
          <w:sz w:val="24"/>
          <w:szCs w:val="24"/>
          <w:lang w:eastAsia="ru-RU"/>
        </w:rPr>
        <w:t>, та надає доступ до нього на вимогу органів державної влади.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86"/>
      <w:bookmarkEnd w:id="92"/>
      <w:r w:rsidRPr="00DB50EA">
        <w:rPr>
          <w:rFonts w:ascii="Times New Roman" w:eastAsia="Times New Roman" w:hAnsi="Times New Roman" w:cs="Times New Roman"/>
          <w:sz w:val="24"/>
          <w:szCs w:val="24"/>
          <w:lang w:eastAsia="ru-RU"/>
        </w:rPr>
        <w:t xml:space="preserve">32. Клінічні дослідження повинні проводитися відповідно до вимог, зазначених у </w:t>
      </w:r>
      <w:hyperlink r:id="rId51" w:anchor="n373" w:history="1">
        <w:r w:rsidRPr="00DB50EA">
          <w:rPr>
            <w:rFonts w:ascii="Times New Roman" w:eastAsia="Times New Roman" w:hAnsi="Times New Roman" w:cs="Times New Roman"/>
            <w:color w:val="0000FF"/>
            <w:sz w:val="24"/>
            <w:szCs w:val="24"/>
            <w:u w:val="single"/>
            <w:lang w:eastAsia="ru-RU"/>
          </w:rPr>
          <w:t>додатку 7</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87"/>
      <w:bookmarkEnd w:id="93"/>
      <w:r w:rsidRPr="00DB50EA">
        <w:rPr>
          <w:rFonts w:ascii="Times New Roman" w:eastAsia="Times New Roman" w:hAnsi="Times New Roman" w:cs="Times New Roman"/>
          <w:sz w:val="24"/>
          <w:szCs w:val="24"/>
          <w:lang w:eastAsia="ru-RU"/>
        </w:rPr>
        <w:t>Реєстрація осіб, відповідальних за введення виробів в обіг</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88"/>
      <w:bookmarkEnd w:id="94"/>
      <w:r w:rsidRPr="00DB50EA">
        <w:rPr>
          <w:rFonts w:ascii="Times New Roman" w:eastAsia="Times New Roman" w:hAnsi="Times New Roman" w:cs="Times New Roman"/>
          <w:sz w:val="24"/>
          <w:szCs w:val="24"/>
          <w:lang w:eastAsia="ru-RU"/>
        </w:rPr>
        <w:t xml:space="preserve">33. Виробник, що є резидентом України та під власним найменуванням вводить в обіг вироби, виготовлені на замовлення відповідно до процедури, зазначеної в </w:t>
      </w:r>
      <w:hyperlink r:id="rId52" w:anchor="n72" w:history="1">
        <w:r w:rsidRPr="00DB50EA">
          <w:rPr>
            <w:rFonts w:ascii="Times New Roman" w:eastAsia="Times New Roman" w:hAnsi="Times New Roman" w:cs="Times New Roman"/>
            <w:color w:val="0000FF"/>
            <w:sz w:val="24"/>
            <w:szCs w:val="24"/>
            <w:u w:val="single"/>
            <w:lang w:eastAsia="ru-RU"/>
          </w:rPr>
          <w:t>пункті 20</w:t>
        </w:r>
      </w:hyperlink>
      <w:r w:rsidRPr="00DB50EA">
        <w:rPr>
          <w:rFonts w:ascii="Times New Roman" w:eastAsia="Times New Roman" w:hAnsi="Times New Roman" w:cs="Times New Roman"/>
          <w:sz w:val="24"/>
          <w:szCs w:val="24"/>
          <w:lang w:eastAsia="ru-RU"/>
        </w:rPr>
        <w:t xml:space="preserve"> цього Технічного регламенту, повідомляє Держлікслужбі про своє місцезнаходження, а також надає перелік і опис відповідних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89"/>
      <w:bookmarkEnd w:id="95"/>
      <w:r w:rsidRPr="00DB50EA">
        <w:rPr>
          <w:rFonts w:ascii="Times New Roman" w:eastAsia="Times New Roman" w:hAnsi="Times New Roman" w:cs="Times New Roman"/>
          <w:sz w:val="24"/>
          <w:szCs w:val="24"/>
          <w:lang w:eastAsia="ru-RU"/>
        </w:rPr>
        <w:t>Держлікслужба може запитувати у виробників зазначених виробів або їх уповноважених представників усі дані щодо ідентифікації таких виробів, зокрема за етикеткою, інструкцією із застосування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0"/>
      <w:bookmarkEnd w:id="96"/>
      <w:r w:rsidRPr="00DB50EA">
        <w:rPr>
          <w:rFonts w:ascii="Times New Roman" w:eastAsia="Times New Roman" w:hAnsi="Times New Roman" w:cs="Times New Roman"/>
          <w:sz w:val="24"/>
          <w:szCs w:val="24"/>
          <w:lang w:eastAsia="ru-RU"/>
        </w:rPr>
        <w:lastRenderedPageBreak/>
        <w:t xml:space="preserve">34. Якщо виробники, зазначені у </w:t>
      </w:r>
      <w:hyperlink r:id="rId53" w:anchor="n88" w:history="1">
        <w:r w:rsidRPr="00DB50EA">
          <w:rPr>
            <w:rFonts w:ascii="Times New Roman" w:eastAsia="Times New Roman" w:hAnsi="Times New Roman" w:cs="Times New Roman"/>
            <w:color w:val="0000FF"/>
            <w:sz w:val="24"/>
            <w:szCs w:val="24"/>
            <w:u w:val="single"/>
            <w:lang w:eastAsia="ru-RU"/>
          </w:rPr>
          <w:t>пункті 33</w:t>
        </w:r>
      </w:hyperlink>
      <w:r w:rsidRPr="00DB50EA">
        <w:rPr>
          <w:rFonts w:ascii="Times New Roman" w:eastAsia="Times New Roman" w:hAnsi="Times New Roman" w:cs="Times New Roman"/>
          <w:sz w:val="24"/>
          <w:szCs w:val="24"/>
          <w:lang w:eastAsia="ru-RU"/>
        </w:rPr>
        <w:t xml:space="preserve"> цього Технічного регламенту, не є резидентами України, вони повинні призначити уповноваженого представника в Україні, який виконуватиме обов’язки, передбачені пунктом 33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1"/>
      <w:bookmarkEnd w:id="97"/>
      <w:r w:rsidRPr="00DB50EA">
        <w:rPr>
          <w:rFonts w:ascii="Times New Roman" w:eastAsia="Times New Roman" w:hAnsi="Times New Roman" w:cs="Times New Roman"/>
          <w:sz w:val="24"/>
          <w:szCs w:val="24"/>
          <w:lang w:eastAsia="ru-RU"/>
        </w:rPr>
        <w:t xml:space="preserve">35. Держлікслужба на підставі отриманої від виробників або їх уповноважених представників інформації забезпечує ведення Реєстру осіб, відповідальних за введення виробів в обіг. Порядок ведення зазначеного Реєстру, форми повідомлень, зазначених у </w:t>
      </w:r>
      <w:hyperlink r:id="rId54" w:anchor="n88" w:history="1">
        <w:r w:rsidRPr="00DB50EA">
          <w:rPr>
            <w:rFonts w:ascii="Times New Roman" w:eastAsia="Times New Roman" w:hAnsi="Times New Roman" w:cs="Times New Roman"/>
            <w:color w:val="0000FF"/>
            <w:sz w:val="24"/>
            <w:szCs w:val="24"/>
            <w:u w:val="single"/>
            <w:lang w:eastAsia="ru-RU"/>
          </w:rPr>
          <w:t>пункті 33</w:t>
        </w:r>
      </w:hyperlink>
      <w:r w:rsidRPr="00DB50EA">
        <w:rPr>
          <w:rFonts w:ascii="Times New Roman" w:eastAsia="Times New Roman" w:hAnsi="Times New Roman" w:cs="Times New Roman"/>
          <w:sz w:val="24"/>
          <w:szCs w:val="24"/>
          <w:lang w:eastAsia="ru-RU"/>
        </w:rPr>
        <w:t xml:space="preserve"> цього Технічного регламенту, перелік відомостей, які зберігаються в Реєстрі, та режим доступу до них, визначається МОЗ.</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2"/>
      <w:bookmarkEnd w:id="98"/>
      <w:r w:rsidRPr="00DB50EA">
        <w:rPr>
          <w:rFonts w:ascii="Times New Roman" w:eastAsia="Times New Roman" w:hAnsi="Times New Roman" w:cs="Times New Roman"/>
          <w:sz w:val="24"/>
          <w:szCs w:val="24"/>
          <w:lang w:eastAsia="ru-RU"/>
        </w:rPr>
        <w:t>Органи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93"/>
      <w:bookmarkEnd w:id="99"/>
      <w:r w:rsidRPr="00DB50EA">
        <w:rPr>
          <w:rFonts w:ascii="Times New Roman" w:eastAsia="Times New Roman" w:hAnsi="Times New Roman" w:cs="Times New Roman"/>
          <w:sz w:val="24"/>
          <w:szCs w:val="24"/>
          <w:lang w:eastAsia="ru-RU"/>
        </w:rPr>
        <w:t>36. Органи з оцінки відповідності повинні відповідати вимогам, встановленим законодавством. Органи з оцінки відповідності, які відповідають критеріям, наведеним у національних стандартах, що відповідають європейським гармонізованим стандартам, вважаються такими, що відповідають необхідним критеріям.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94"/>
      <w:bookmarkEnd w:id="100"/>
      <w:r w:rsidRPr="00DB50EA">
        <w:rPr>
          <w:rFonts w:ascii="Times New Roman" w:eastAsia="Times New Roman" w:hAnsi="Times New Roman" w:cs="Times New Roman"/>
          <w:sz w:val="24"/>
          <w:szCs w:val="24"/>
          <w:lang w:eastAsia="ru-RU"/>
        </w:rPr>
        <w:t xml:space="preserve">37. Якщо призначений орган з оцінки відповідності не відповідає встановленим законодавством вимогам, відповідне призначення повинно бути скасоване з урахуванням вимог </w:t>
      </w:r>
      <w:hyperlink r:id="rId55" w:tgtFrame="_blank" w:history="1">
        <w:r w:rsidRPr="00DB50EA">
          <w:rPr>
            <w:rFonts w:ascii="Times New Roman" w:eastAsia="Times New Roman" w:hAnsi="Times New Roman" w:cs="Times New Roman"/>
            <w:color w:val="0000FF"/>
            <w:sz w:val="24"/>
            <w:szCs w:val="24"/>
            <w:u w:val="single"/>
            <w:lang w:eastAsia="ru-RU"/>
          </w:rPr>
          <w:t>Закону України “Про основні засади державного нагляду (контролю) у сфері господарської діяльності”</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95"/>
      <w:bookmarkEnd w:id="101"/>
      <w:r w:rsidRPr="00DB50EA">
        <w:rPr>
          <w:rFonts w:ascii="Times New Roman" w:eastAsia="Times New Roman" w:hAnsi="Times New Roman" w:cs="Times New Roman"/>
          <w:sz w:val="24"/>
          <w:szCs w:val="24"/>
          <w:lang w:eastAsia="ru-RU"/>
        </w:rPr>
        <w:t>38. Орган з оцінки відповідності інформує Держлікслужбу та інші органи з оцінки відповідності в рамках цього Технічного регламенту про всі видані, змінені, доповнені, тимчасово припинені, відкликані або відхилені сертифікати відповідності. За вимогою інших органів з оцінки відповідності, МОЗ та Держлікслужби орган з оцінки відповідності також надає всю додаткову інформацію.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96"/>
      <w:bookmarkEnd w:id="102"/>
      <w:r w:rsidRPr="00DB50EA">
        <w:rPr>
          <w:rFonts w:ascii="Times New Roman" w:eastAsia="Times New Roman" w:hAnsi="Times New Roman" w:cs="Times New Roman"/>
          <w:sz w:val="24"/>
          <w:szCs w:val="24"/>
          <w:lang w:eastAsia="ru-RU"/>
        </w:rPr>
        <w:t>39. У разі коли орган з оцінки відповідності вважає, що відповідні вимоги цього Технічного регламенту не були виконані або не виконуються виробником або сертифікат відповідності не повинен бути виданий, він тимчасово припиняє дію або відкликає виданий сертифікат відповідності, або накладає обмеження на такий сертифікат відповідності до забезпечення дотримання зазначених вимог виробником. У разі тимчасового припинення дії або анулювання сертифіката відповідності, або накладення обмеження на його використання, або необхідності залучення Держлікслужби орган з оцінки відповідності інформує Держлікслужбу.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97"/>
      <w:bookmarkEnd w:id="103"/>
      <w:r w:rsidRPr="00DB50EA">
        <w:rPr>
          <w:rFonts w:ascii="Times New Roman" w:eastAsia="Times New Roman" w:hAnsi="Times New Roman" w:cs="Times New Roman"/>
          <w:sz w:val="24"/>
          <w:szCs w:val="24"/>
          <w:lang w:eastAsia="ru-RU"/>
        </w:rPr>
        <w:t>40. Орган з оцінки відповідності надає на запит Мінекономрозвитку в установленому порядку необхідну інформацію та документи, в тому числі фінансові, необхідні для перевірки відповідності органу з оцінки відповідності встановленим законодавством вимогам.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98"/>
      <w:bookmarkEnd w:id="104"/>
      <w:r w:rsidRPr="00DB50EA">
        <w:rPr>
          <w:rFonts w:ascii="Times New Roman" w:eastAsia="Times New Roman" w:hAnsi="Times New Roman" w:cs="Times New Roman"/>
          <w:sz w:val="24"/>
          <w:szCs w:val="24"/>
          <w:lang w:eastAsia="ru-RU"/>
        </w:rPr>
        <w:t>Маркування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99"/>
      <w:bookmarkEnd w:id="105"/>
      <w:r w:rsidRPr="00DB50EA">
        <w:rPr>
          <w:rFonts w:ascii="Times New Roman" w:eastAsia="Times New Roman" w:hAnsi="Times New Roman" w:cs="Times New Roman"/>
          <w:sz w:val="24"/>
          <w:szCs w:val="24"/>
          <w:lang w:eastAsia="ru-RU"/>
        </w:rPr>
        <w:t xml:space="preserve">41. Вироби (крім виробів, виготовлених на замовлення або призначених для клінічних досліджень), які вважаються такими, що відповідають встановленим вимогам, зазначеним у </w:t>
      </w:r>
      <w:hyperlink r:id="rId56" w:anchor="n109" w:history="1">
        <w:r w:rsidRPr="00DB50EA">
          <w:rPr>
            <w:rFonts w:ascii="Times New Roman" w:eastAsia="Times New Roman" w:hAnsi="Times New Roman" w:cs="Times New Roman"/>
            <w:color w:val="0000FF"/>
            <w:sz w:val="24"/>
            <w:szCs w:val="24"/>
            <w:u w:val="single"/>
            <w:lang w:eastAsia="ru-RU"/>
          </w:rPr>
          <w:t>додатку 1</w:t>
        </w:r>
      </w:hyperlink>
      <w:r w:rsidRPr="00DB50EA">
        <w:rPr>
          <w:rFonts w:ascii="Times New Roman" w:eastAsia="Times New Roman" w:hAnsi="Times New Roman" w:cs="Times New Roman"/>
          <w:sz w:val="24"/>
          <w:szCs w:val="24"/>
          <w:lang w:eastAsia="ru-RU"/>
        </w:rPr>
        <w:t>, перед введенням їх в обіг маркуються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0"/>
      <w:bookmarkEnd w:id="106"/>
      <w:r w:rsidRPr="00DB50EA">
        <w:rPr>
          <w:rFonts w:ascii="Times New Roman" w:eastAsia="Times New Roman" w:hAnsi="Times New Roman" w:cs="Times New Roman"/>
          <w:sz w:val="24"/>
          <w:szCs w:val="24"/>
          <w:lang w:eastAsia="ru-RU"/>
        </w:rPr>
        <w:t xml:space="preserve">42. Вимоги до маркування національним знаком відповідності визначені у </w:t>
      </w:r>
      <w:hyperlink r:id="rId57" w:anchor="n398" w:history="1">
        <w:r w:rsidRPr="00DB50EA">
          <w:rPr>
            <w:rFonts w:ascii="Times New Roman" w:eastAsia="Times New Roman" w:hAnsi="Times New Roman" w:cs="Times New Roman"/>
            <w:color w:val="0000FF"/>
            <w:sz w:val="24"/>
            <w:szCs w:val="24"/>
            <w:u w:val="single"/>
            <w:lang w:eastAsia="ru-RU"/>
          </w:rPr>
          <w:t>додатку 8</w:t>
        </w:r>
      </w:hyperlink>
      <w:r w:rsidRPr="00DB50EA">
        <w:rPr>
          <w:rFonts w:ascii="Times New Roman" w:eastAsia="Times New Roman" w:hAnsi="Times New Roman" w:cs="Times New Roman"/>
          <w:sz w:val="24"/>
          <w:szCs w:val="24"/>
          <w:lang w:eastAsia="ru-RU"/>
        </w:rPr>
        <w:t xml:space="preserve">. Маркування національним знаком відповідності наноситься на стерильну упаковку медичного виробу, на інструкцію із застосування медичного виробу, якщо така інструкція є обов’язковою, та на зовнішню упаковку у разі її наявності. Зазначене маркування </w:t>
      </w:r>
      <w:r w:rsidRPr="00DB50EA">
        <w:rPr>
          <w:rFonts w:ascii="Times New Roman" w:eastAsia="Times New Roman" w:hAnsi="Times New Roman" w:cs="Times New Roman"/>
          <w:sz w:val="24"/>
          <w:szCs w:val="24"/>
          <w:lang w:eastAsia="ru-RU"/>
        </w:rPr>
        <w:lastRenderedPageBreak/>
        <w:t>повинно бути добре видимим, розбірливим і не повинно стиратися. Маркування національним знаком відповідності може наноситися на етикетку медичного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423"/>
      <w:bookmarkEnd w:id="107"/>
      <w:r w:rsidRPr="00DB50EA">
        <w:rPr>
          <w:rFonts w:ascii="Times New Roman" w:eastAsia="Times New Roman" w:hAnsi="Times New Roman" w:cs="Times New Roman"/>
          <w:sz w:val="24"/>
          <w:szCs w:val="24"/>
          <w:lang w:eastAsia="ru-RU"/>
        </w:rPr>
        <w:t xml:space="preserve">{Абзац перший пункту 42 в редакції Постанови КМ </w:t>
      </w:r>
      <w:hyperlink r:id="rId58" w:anchor="n35" w:tgtFrame="_blank" w:history="1">
        <w:r w:rsidRPr="00DB50EA">
          <w:rPr>
            <w:rFonts w:ascii="Times New Roman" w:eastAsia="Times New Roman" w:hAnsi="Times New Roman" w:cs="Times New Roman"/>
            <w:color w:val="0000FF"/>
            <w:sz w:val="24"/>
            <w:szCs w:val="24"/>
            <w:u w:val="single"/>
            <w:lang w:eastAsia="ru-RU"/>
          </w:rPr>
          <w:t>№ 181 від 27.05.2014</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01"/>
      <w:bookmarkEnd w:id="108"/>
      <w:r w:rsidRPr="00DB50EA">
        <w:rPr>
          <w:rFonts w:ascii="Times New Roman" w:eastAsia="Times New Roman" w:hAnsi="Times New Roman" w:cs="Times New Roman"/>
          <w:sz w:val="24"/>
          <w:szCs w:val="24"/>
          <w:lang w:eastAsia="ru-RU"/>
        </w:rPr>
        <w:t xml:space="preserve">Маркування національним знаком відповідності супроводжується ідентифікаційним номером органу з оцінки відповідності, відповідального за проведення процедур, зазначених у </w:t>
      </w:r>
      <w:hyperlink r:id="rId59" w:anchor="n184" w:history="1">
        <w:r w:rsidRPr="00DB50EA">
          <w:rPr>
            <w:rFonts w:ascii="Times New Roman" w:eastAsia="Times New Roman" w:hAnsi="Times New Roman" w:cs="Times New Roman"/>
            <w:color w:val="0000FF"/>
            <w:sz w:val="24"/>
            <w:szCs w:val="24"/>
            <w:u w:val="single"/>
            <w:lang w:eastAsia="ru-RU"/>
          </w:rPr>
          <w:t>додатках 2</w:t>
        </w:r>
      </w:hyperlink>
      <w:r w:rsidRPr="00DB50EA">
        <w:rPr>
          <w:rFonts w:ascii="Times New Roman" w:eastAsia="Times New Roman" w:hAnsi="Times New Roman" w:cs="Times New Roman"/>
          <w:sz w:val="24"/>
          <w:szCs w:val="24"/>
          <w:lang w:eastAsia="ru-RU"/>
        </w:rPr>
        <w:t xml:space="preserve">, </w:t>
      </w:r>
      <w:hyperlink r:id="rId60" w:anchor="n280" w:history="1">
        <w:r w:rsidRPr="00DB50EA">
          <w:rPr>
            <w:rFonts w:ascii="Times New Roman" w:eastAsia="Times New Roman" w:hAnsi="Times New Roman" w:cs="Times New Roman"/>
            <w:color w:val="0000FF"/>
            <w:sz w:val="24"/>
            <w:szCs w:val="24"/>
            <w:u w:val="single"/>
            <w:lang w:eastAsia="ru-RU"/>
          </w:rPr>
          <w:t>4</w:t>
        </w:r>
      </w:hyperlink>
      <w:r w:rsidRPr="00DB50EA">
        <w:rPr>
          <w:rFonts w:ascii="Times New Roman" w:eastAsia="Times New Roman" w:hAnsi="Times New Roman" w:cs="Times New Roman"/>
          <w:sz w:val="24"/>
          <w:szCs w:val="24"/>
          <w:lang w:eastAsia="ru-RU"/>
        </w:rPr>
        <w:t xml:space="preserve"> і </w:t>
      </w:r>
      <w:hyperlink r:id="rId61" w:anchor="n296" w:history="1">
        <w:r w:rsidRPr="00DB50EA">
          <w:rPr>
            <w:rFonts w:ascii="Times New Roman" w:eastAsia="Times New Roman" w:hAnsi="Times New Roman" w:cs="Times New Roman"/>
            <w:color w:val="0000FF"/>
            <w:sz w:val="24"/>
            <w:szCs w:val="24"/>
            <w:u w:val="single"/>
            <w:lang w:eastAsia="ru-RU"/>
          </w:rPr>
          <w:t>5</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02"/>
      <w:bookmarkEnd w:id="109"/>
      <w:r w:rsidRPr="00DB50EA">
        <w:rPr>
          <w:rFonts w:ascii="Times New Roman" w:eastAsia="Times New Roman" w:hAnsi="Times New Roman" w:cs="Times New Roman"/>
          <w:sz w:val="24"/>
          <w:szCs w:val="24"/>
          <w:lang w:eastAsia="ru-RU"/>
        </w:rPr>
        <w:t>43. Забороняється наносити знаки або написи, які можуть ввести в оману третіх осіб стосовно значення маркування національним знаком відповідності. Будь-який інший знак може бути нанесений на виріб, упаковку або інструкцію із застосування, що додається до виробу, за умови, що це не погіршує видимість і розбірливість національного знака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03"/>
      <w:bookmarkEnd w:id="110"/>
      <w:r w:rsidRPr="00DB50EA">
        <w:rPr>
          <w:rFonts w:ascii="Times New Roman" w:eastAsia="Times New Roman" w:hAnsi="Times New Roman" w:cs="Times New Roman"/>
          <w:sz w:val="24"/>
          <w:szCs w:val="24"/>
          <w:lang w:eastAsia="ru-RU"/>
        </w:rPr>
        <w:t>44. У разі встановлення Держлікслужбою або органами доходів і зборів факту нанесення маркування національним знаком відповідності з порушенням вимог законодавства або відсутності такого маркування, що є порушенням вимог цього Технічного регламенту, виробник або його уповноважений представник повинен привести вироби у відповідність з вимогами цього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04"/>
      <w:bookmarkEnd w:id="111"/>
      <w:r w:rsidRPr="00DB50EA">
        <w:rPr>
          <w:rFonts w:ascii="Times New Roman" w:eastAsia="Times New Roman" w:hAnsi="Times New Roman" w:cs="Times New Roman"/>
          <w:sz w:val="24"/>
          <w:szCs w:val="24"/>
          <w:lang w:eastAsia="ru-RU"/>
        </w:rPr>
        <w:t>45. Якщо порушення залишається, Держлікслужба або органи доходів і зборів вживають заходів обмеження або заборони введення в обіг виробу або повинні переконатися, що він виведений з обігу в установленому законодавством порядку.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05"/>
      <w:bookmarkEnd w:id="112"/>
      <w:r w:rsidRPr="00DB50EA">
        <w:rPr>
          <w:rFonts w:ascii="Times New Roman" w:eastAsia="Times New Roman" w:hAnsi="Times New Roman" w:cs="Times New Roman"/>
          <w:sz w:val="24"/>
          <w:szCs w:val="24"/>
          <w:lang w:eastAsia="ru-RU"/>
        </w:rPr>
        <w:t>Конфіденційність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06"/>
      <w:bookmarkEnd w:id="113"/>
      <w:r w:rsidRPr="00DB50EA">
        <w:rPr>
          <w:rFonts w:ascii="Times New Roman" w:eastAsia="Times New Roman" w:hAnsi="Times New Roman" w:cs="Times New Roman"/>
          <w:sz w:val="24"/>
          <w:szCs w:val="24"/>
          <w:lang w:eastAsia="ru-RU"/>
        </w:rPr>
        <w:t>46. Усі сторони, які застосовують цей Технічний регламент, повинні забезпечувати конфіденційність інформації, одержаної під час виконання своїх завдань.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07"/>
      <w:bookmarkEnd w:id="114"/>
      <w:r w:rsidRPr="00DB50EA">
        <w:rPr>
          <w:rFonts w:ascii="Times New Roman" w:eastAsia="Times New Roman" w:hAnsi="Times New Roman" w:cs="Times New Roman"/>
          <w:sz w:val="24"/>
          <w:szCs w:val="24"/>
          <w:lang w:eastAsia="ru-RU"/>
        </w:rPr>
        <w:t>Органи державного ринкового нагляду або органи доходів і зборів під час виконання своїх завдань взаємодіють з органом з оцінки відповідності.</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115" w:name="n408"/>
      <w:bookmarkEnd w:id="115"/>
      <w:r>
        <w:rPr>
          <w:rFonts w:ascii="Times New Roman" w:eastAsia="Times New Roman" w:hAnsi="Times New Roman" w:cs="Times New Roman"/>
          <w:sz w:val="24"/>
          <w:szCs w:val="24"/>
          <w:lang w:eastAsia="ru-RU"/>
        </w:rPr>
        <w:pict>
          <v:rect id="_x0000_i1026"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08"/>
            <w:bookmarkEnd w:id="116"/>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1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09"/>
      <w:bookmarkEnd w:id="117"/>
      <w:r w:rsidRPr="00DB50EA">
        <w:rPr>
          <w:rFonts w:ascii="Times New Roman" w:eastAsia="Times New Roman" w:hAnsi="Times New Roman" w:cs="Times New Roman"/>
          <w:sz w:val="24"/>
          <w:szCs w:val="24"/>
          <w:lang w:eastAsia="ru-RU"/>
        </w:rPr>
        <w:t xml:space="preserve">ОСНОВНІ ВИМОГИ </w:t>
      </w:r>
      <w:r w:rsidRPr="00DB50EA">
        <w:rPr>
          <w:rFonts w:ascii="Times New Roman" w:eastAsia="Times New Roman" w:hAnsi="Times New Roman" w:cs="Times New Roman"/>
          <w:sz w:val="24"/>
          <w:szCs w:val="24"/>
          <w:lang w:eastAsia="ru-RU"/>
        </w:rPr>
        <w:br/>
        <w:t>до активних медичних виробів, які імплантують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10"/>
      <w:bookmarkEnd w:id="118"/>
      <w:r w:rsidRPr="00DB50EA">
        <w:rPr>
          <w:rFonts w:ascii="Times New Roman" w:eastAsia="Times New Roman" w:hAnsi="Times New Roman" w:cs="Times New Roman"/>
          <w:sz w:val="24"/>
          <w:szCs w:val="24"/>
          <w:lang w:eastAsia="ru-RU"/>
        </w:rPr>
        <w:t>Загальна частина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1"/>
      <w:bookmarkEnd w:id="119"/>
      <w:r w:rsidRPr="00DB50EA">
        <w:rPr>
          <w:rFonts w:ascii="Times New Roman" w:eastAsia="Times New Roman" w:hAnsi="Times New Roman" w:cs="Times New Roman"/>
          <w:sz w:val="24"/>
          <w:szCs w:val="24"/>
          <w:lang w:eastAsia="ru-RU"/>
        </w:rPr>
        <w:t>1. Активні медичні вироби, які імплантують (далі - вироби) повинні бути розроблені та виготовлені таким чином, щоб під час імплантації, застосування за призначенням та у відповідних умовах не спричиняти виникнення ризиків для клінічного стану або безпеки споживачів, безпеки або здоров’я користувачів та осіб, що їх імплантують, або для інших осіб.</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12"/>
      <w:bookmarkEnd w:id="120"/>
      <w:r w:rsidRPr="00DB50EA">
        <w:rPr>
          <w:rFonts w:ascii="Times New Roman" w:eastAsia="Times New Roman" w:hAnsi="Times New Roman" w:cs="Times New Roman"/>
          <w:sz w:val="24"/>
          <w:szCs w:val="24"/>
          <w:lang w:eastAsia="ru-RU"/>
        </w:rPr>
        <w:t>2. Вироби повинні відповідати параметрам, передбаченим виробником.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13"/>
      <w:bookmarkEnd w:id="121"/>
      <w:r w:rsidRPr="00DB50EA">
        <w:rPr>
          <w:rFonts w:ascii="Times New Roman" w:eastAsia="Times New Roman" w:hAnsi="Times New Roman" w:cs="Times New Roman"/>
          <w:sz w:val="24"/>
          <w:szCs w:val="24"/>
          <w:lang w:eastAsia="ru-RU"/>
        </w:rPr>
        <w:t xml:space="preserve">3. Характеристики та властивості, зазначені в цьому додатку, не повинні змінюватися та погіршуватися до рівня, який призводить до виникнення ризиків для здоров’я та безпеки </w:t>
      </w:r>
      <w:r w:rsidRPr="00DB50EA">
        <w:rPr>
          <w:rFonts w:ascii="Times New Roman" w:eastAsia="Times New Roman" w:hAnsi="Times New Roman" w:cs="Times New Roman"/>
          <w:sz w:val="24"/>
          <w:szCs w:val="24"/>
          <w:lang w:eastAsia="ru-RU"/>
        </w:rPr>
        <w:lastRenderedPageBreak/>
        <w:t>споживача або користувача та інших осіб, у разі коли виріб піддається навантаженням, що можуть виникнути за нормальних умов використання.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14"/>
      <w:bookmarkEnd w:id="122"/>
      <w:r w:rsidRPr="00DB50EA">
        <w:rPr>
          <w:rFonts w:ascii="Times New Roman" w:eastAsia="Times New Roman" w:hAnsi="Times New Roman" w:cs="Times New Roman"/>
          <w:sz w:val="24"/>
          <w:szCs w:val="24"/>
          <w:lang w:eastAsia="ru-RU"/>
        </w:rPr>
        <w:t>4. Вироби повинні бути розроблені, виготовлені та упаковані таким чином, щоб під час зберігання і транспортування в умовах, передбачених виробником (температура, вологість тощо), їх характеристики та експлуатаційні показники не погіршувалися.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15"/>
      <w:bookmarkEnd w:id="123"/>
      <w:r w:rsidRPr="00DB50EA">
        <w:rPr>
          <w:rFonts w:ascii="Times New Roman" w:eastAsia="Times New Roman" w:hAnsi="Times New Roman" w:cs="Times New Roman"/>
          <w:sz w:val="24"/>
          <w:szCs w:val="24"/>
          <w:lang w:eastAsia="ru-RU"/>
        </w:rPr>
        <w:t>5. Побічні ефекти або небажані умови від застосування виробу мають становити прийнятний рівень ризику з огляду на передбачене функціонування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16"/>
      <w:bookmarkEnd w:id="124"/>
      <w:r w:rsidRPr="00DB50EA">
        <w:rPr>
          <w:rFonts w:ascii="Times New Roman" w:eastAsia="Times New Roman" w:hAnsi="Times New Roman" w:cs="Times New Roman"/>
          <w:sz w:val="24"/>
          <w:szCs w:val="24"/>
          <w:lang w:eastAsia="ru-RU"/>
        </w:rPr>
        <w:t xml:space="preserve">6. Підтвердження відповідності виробів установленим вимогам повинно включати клінічне оцінювання згідно з </w:t>
      </w:r>
      <w:hyperlink r:id="rId62" w:anchor="n373" w:history="1">
        <w:r w:rsidRPr="00DB50EA">
          <w:rPr>
            <w:rFonts w:ascii="Times New Roman" w:eastAsia="Times New Roman" w:hAnsi="Times New Roman" w:cs="Times New Roman"/>
            <w:color w:val="0000FF"/>
            <w:sz w:val="24"/>
            <w:szCs w:val="24"/>
            <w:u w:val="single"/>
            <w:lang w:eastAsia="ru-RU"/>
          </w:rPr>
          <w:t>додатком 7</w:t>
        </w:r>
      </w:hyperlink>
      <w:r w:rsidRPr="00DB50EA">
        <w:rPr>
          <w:rFonts w:ascii="Times New Roman" w:eastAsia="Times New Roman" w:hAnsi="Times New Roman" w:cs="Times New Roman"/>
          <w:sz w:val="24"/>
          <w:szCs w:val="24"/>
          <w:lang w:eastAsia="ru-RU"/>
        </w:rPr>
        <w:t xml:space="preserve"> до Технічного регламенту щодо активних медичних виробів, які імплантують (далі - Технічний регламент).</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17"/>
      <w:bookmarkEnd w:id="125"/>
      <w:r w:rsidRPr="00DB50EA">
        <w:rPr>
          <w:rFonts w:ascii="Times New Roman" w:eastAsia="Times New Roman" w:hAnsi="Times New Roman" w:cs="Times New Roman"/>
          <w:sz w:val="24"/>
          <w:szCs w:val="24"/>
          <w:lang w:eastAsia="ru-RU"/>
        </w:rPr>
        <w:t>Вимоги до розроблення та виготовлення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18"/>
      <w:bookmarkEnd w:id="126"/>
      <w:r w:rsidRPr="00DB50EA">
        <w:rPr>
          <w:rFonts w:ascii="Times New Roman" w:eastAsia="Times New Roman" w:hAnsi="Times New Roman" w:cs="Times New Roman"/>
          <w:sz w:val="24"/>
          <w:szCs w:val="24"/>
          <w:lang w:eastAsia="ru-RU"/>
        </w:rPr>
        <w:t>7. Виробник під час розроблення та виготовлення виробу повинен дотримуватися вимог безпеки.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19"/>
      <w:bookmarkEnd w:id="127"/>
      <w:r w:rsidRPr="00DB50EA">
        <w:rPr>
          <w:rFonts w:ascii="Times New Roman" w:eastAsia="Times New Roman" w:hAnsi="Times New Roman" w:cs="Times New Roman"/>
          <w:sz w:val="24"/>
          <w:szCs w:val="24"/>
          <w:lang w:eastAsia="ru-RU"/>
        </w:rPr>
        <w:t>8. Вироби повинні бути розроблені, виготовлені та упаковані в одноразове пакування відповідно до процедур, які забезпечують їх стерильність під час введення в обіг та зберігання і транспортування у встановлених виробником умовах, та залишатися у такому стані до моменту їх використання за призначенням.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20"/>
      <w:bookmarkEnd w:id="128"/>
      <w:r w:rsidRPr="00DB50EA">
        <w:rPr>
          <w:rFonts w:ascii="Times New Roman" w:eastAsia="Times New Roman" w:hAnsi="Times New Roman" w:cs="Times New Roman"/>
          <w:sz w:val="24"/>
          <w:szCs w:val="24"/>
          <w:lang w:eastAsia="ru-RU"/>
        </w:rPr>
        <w:t>9. Вироби повинні бути розроблені та виготовлені таким чином, щоб усунути або мінімізувати ризики, пов’язані з:</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21"/>
      <w:bookmarkEnd w:id="129"/>
      <w:r w:rsidRPr="00DB50EA">
        <w:rPr>
          <w:rFonts w:ascii="Times New Roman" w:eastAsia="Times New Roman" w:hAnsi="Times New Roman" w:cs="Times New Roman"/>
          <w:sz w:val="24"/>
          <w:szCs w:val="24"/>
          <w:lang w:eastAsia="ru-RU"/>
        </w:rPr>
        <w:t>травмуванням через їх фізичні властивості, включаючи їх розміри;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22"/>
      <w:bookmarkEnd w:id="130"/>
      <w:r w:rsidRPr="00DB50EA">
        <w:rPr>
          <w:rFonts w:ascii="Times New Roman" w:eastAsia="Times New Roman" w:hAnsi="Times New Roman" w:cs="Times New Roman"/>
          <w:sz w:val="24"/>
          <w:szCs w:val="24"/>
          <w:lang w:eastAsia="ru-RU"/>
        </w:rPr>
        <w:t>використанням джерел енергії, зокрема у випадку застосування електроенергії (особлива увага повинна приділятися ізоляції, запобіганню витоку струму та перегріву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23"/>
      <w:bookmarkEnd w:id="131"/>
      <w:r w:rsidRPr="00DB50EA">
        <w:rPr>
          <w:rFonts w:ascii="Times New Roman" w:eastAsia="Times New Roman" w:hAnsi="Times New Roman" w:cs="Times New Roman"/>
          <w:sz w:val="24"/>
          <w:szCs w:val="24"/>
          <w:lang w:eastAsia="ru-RU"/>
        </w:rPr>
        <w:t>обґрунтовано передбачуваними умовами навколишнього середовища, наприклад, магнітними полями, зовнішньою електростатичною індукцією, електростатичними розрядами, тиском або коливанням тиску та прискоренням;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24"/>
      <w:bookmarkEnd w:id="132"/>
      <w:r w:rsidRPr="00DB50EA">
        <w:rPr>
          <w:rFonts w:ascii="Times New Roman" w:eastAsia="Times New Roman" w:hAnsi="Times New Roman" w:cs="Times New Roman"/>
          <w:sz w:val="24"/>
          <w:szCs w:val="24"/>
          <w:lang w:eastAsia="ru-RU"/>
        </w:rPr>
        <w:t>лікуванням, зокрема з використанням дефібрилятора або високочастотного хірургічного обладнання;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25"/>
      <w:bookmarkEnd w:id="133"/>
      <w:r w:rsidRPr="00DB50EA">
        <w:rPr>
          <w:rFonts w:ascii="Times New Roman" w:eastAsia="Times New Roman" w:hAnsi="Times New Roman" w:cs="Times New Roman"/>
          <w:sz w:val="24"/>
          <w:szCs w:val="24"/>
          <w:lang w:eastAsia="ru-RU"/>
        </w:rPr>
        <w:t xml:space="preserve">закритим джерелом іонізуючого випромінювання, включеним до виробу, згідно з </w:t>
      </w:r>
      <w:hyperlink r:id="rId63" w:anchor="n10" w:tgtFrame="_blank" w:history="1">
        <w:r w:rsidRPr="00DB50EA">
          <w:rPr>
            <w:rFonts w:ascii="Times New Roman" w:eastAsia="Times New Roman" w:hAnsi="Times New Roman" w:cs="Times New Roman"/>
            <w:color w:val="0000FF"/>
            <w:sz w:val="24"/>
            <w:szCs w:val="24"/>
            <w:u w:val="single"/>
            <w:lang w:eastAsia="ru-RU"/>
          </w:rPr>
          <w:t>Технічним регламентом закритих джерел іонізуючого випромінювання</w:t>
        </w:r>
      </w:hyperlink>
      <w:r w:rsidRPr="00DB50EA">
        <w:rPr>
          <w:rFonts w:ascii="Times New Roman" w:eastAsia="Times New Roman" w:hAnsi="Times New Roman" w:cs="Times New Roman"/>
          <w:sz w:val="24"/>
          <w:szCs w:val="24"/>
          <w:lang w:eastAsia="ru-RU"/>
        </w:rPr>
        <w:t>, затвердженим постановою Кабінету Міністрів України від 5 грудня 2007 р. № 1382 (Офіційний вісник України, 2007 р., № 93, ст. 3408);</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26"/>
      <w:bookmarkEnd w:id="134"/>
      <w:r w:rsidRPr="00DB50EA">
        <w:rPr>
          <w:rFonts w:ascii="Times New Roman" w:eastAsia="Times New Roman" w:hAnsi="Times New Roman" w:cs="Times New Roman"/>
          <w:sz w:val="24"/>
          <w:szCs w:val="24"/>
          <w:lang w:eastAsia="ru-RU"/>
        </w:rPr>
        <w:t>неможливістю корекції технічного обслуговування та калібрування виробу (включаючи надмірне збільшення витоку струму; старіння використаних матеріалів; збільшення тепла, що виділяється виробом; погіршення точності вимірювального або контрольного механізму).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27"/>
      <w:bookmarkEnd w:id="135"/>
      <w:r w:rsidRPr="00DB50EA">
        <w:rPr>
          <w:rFonts w:ascii="Times New Roman" w:eastAsia="Times New Roman" w:hAnsi="Times New Roman" w:cs="Times New Roman"/>
          <w:sz w:val="24"/>
          <w:szCs w:val="24"/>
          <w:lang w:eastAsia="ru-RU"/>
        </w:rPr>
        <w:t xml:space="preserve">10. Вироби повинні розроблятися та виготовлятися таким чином, щоб забезпечувати характеристики і властивості, визначені в </w:t>
      </w:r>
      <w:hyperlink r:id="rId64" w:anchor="n111" w:history="1">
        <w:r w:rsidRPr="00DB50EA">
          <w:rPr>
            <w:rFonts w:ascii="Times New Roman" w:eastAsia="Times New Roman" w:hAnsi="Times New Roman" w:cs="Times New Roman"/>
            <w:color w:val="0000FF"/>
            <w:sz w:val="24"/>
            <w:szCs w:val="24"/>
            <w:u w:val="single"/>
            <w:lang w:eastAsia="ru-RU"/>
          </w:rPr>
          <w:t>пунктах 1-6</w:t>
        </w:r>
      </w:hyperlink>
      <w:r w:rsidRPr="00DB50EA">
        <w:rPr>
          <w:rFonts w:ascii="Times New Roman" w:eastAsia="Times New Roman" w:hAnsi="Times New Roman" w:cs="Times New Roman"/>
          <w:sz w:val="24"/>
          <w:szCs w:val="24"/>
          <w:lang w:eastAsia="ru-RU"/>
        </w:rPr>
        <w:t xml:space="preserve"> цього додатка, при цьому особлива увага повинна приділятися: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28"/>
      <w:bookmarkEnd w:id="136"/>
      <w:r w:rsidRPr="00DB50EA">
        <w:rPr>
          <w:rFonts w:ascii="Times New Roman" w:eastAsia="Times New Roman" w:hAnsi="Times New Roman" w:cs="Times New Roman"/>
          <w:sz w:val="24"/>
          <w:szCs w:val="24"/>
          <w:lang w:eastAsia="ru-RU"/>
        </w:rPr>
        <w:lastRenderedPageBreak/>
        <w:t>вибору матеріалів, зокрема в аспекті їх нетоксичності;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29"/>
      <w:bookmarkEnd w:id="137"/>
      <w:r w:rsidRPr="00DB50EA">
        <w:rPr>
          <w:rFonts w:ascii="Times New Roman" w:eastAsia="Times New Roman" w:hAnsi="Times New Roman" w:cs="Times New Roman"/>
          <w:sz w:val="24"/>
          <w:szCs w:val="24"/>
          <w:lang w:eastAsia="ru-RU"/>
        </w:rPr>
        <w:t>взаємній сумісності матеріалів з біологічними тканинами, клітинами і рідинами організму з урахуванням передбаченого використання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30"/>
      <w:bookmarkEnd w:id="138"/>
      <w:r w:rsidRPr="00DB50EA">
        <w:rPr>
          <w:rFonts w:ascii="Times New Roman" w:eastAsia="Times New Roman" w:hAnsi="Times New Roman" w:cs="Times New Roman"/>
          <w:sz w:val="24"/>
          <w:szCs w:val="24"/>
          <w:lang w:eastAsia="ru-RU"/>
        </w:rPr>
        <w:t>сумісності виробу з речовинами, які ним вводяться;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31"/>
      <w:bookmarkEnd w:id="139"/>
      <w:r w:rsidRPr="00DB50EA">
        <w:rPr>
          <w:rFonts w:ascii="Times New Roman" w:eastAsia="Times New Roman" w:hAnsi="Times New Roman" w:cs="Times New Roman"/>
          <w:sz w:val="24"/>
          <w:szCs w:val="24"/>
          <w:lang w:eastAsia="ru-RU"/>
        </w:rPr>
        <w:t>якості з’єднань, зокрема з точки зору безпеки;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32"/>
      <w:bookmarkEnd w:id="140"/>
      <w:r w:rsidRPr="00DB50EA">
        <w:rPr>
          <w:rFonts w:ascii="Times New Roman" w:eastAsia="Times New Roman" w:hAnsi="Times New Roman" w:cs="Times New Roman"/>
          <w:sz w:val="24"/>
          <w:szCs w:val="24"/>
          <w:lang w:eastAsia="ru-RU"/>
        </w:rPr>
        <w:t>надійності джерел енергії;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33"/>
      <w:bookmarkEnd w:id="141"/>
      <w:r w:rsidRPr="00DB50EA">
        <w:rPr>
          <w:rFonts w:ascii="Times New Roman" w:eastAsia="Times New Roman" w:hAnsi="Times New Roman" w:cs="Times New Roman"/>
          <w:sz w:val="24"/>
          <w:szCs w:val="24"/>
          <w:lang w:eastAsia="ru-RU"/>
        </w:rPr>
        <w:t>герметичності;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34"/>
      <w:bookmarkEnd w:id="142"/>
      <w:r w:rsidRPr="00DB50EA">
        <w:rPr>
          <w:rFonts w:ascii="Times New Roman" w:eastAsia="Times New Roman" w:hAnsi="Times New Roman" w:cs="Times New Roman"/>
          <w:sz w:val="24"/>
          <w:szCs w:val="24"/>
          <w:lang w:eastAsia="ru-RU"/>
        </w:rPr>
        <w:t xml:space="preserve">належному функціонуванню систем програмування та контролю. У разі коли вироби включають програмне забезпечення або є медичним програмним забезпеченням, таке програмне забезпечення повинно бути розроблено відповідно до сучасного рівня наукових знань з урахуванням принципів його розроблення, управління ризиками, валідації та перевірки. </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35"/>
      <w:bookmarkEnd w:id="143"/>
      <w:r w:rsidRPr="00DB50EA">
        <w:rPr>
          <w:rFonts w:ascii="Times New Roman" w:eastAsia="Times New Roman" w:hAnsi="Times New Roman" w:cs="Times New Roman"/>
          <w:sz w:val="24"/>
          <w:szCs w:val="24"/>
          <w:lang w:eastAsia="ru-RU"/>
        </w:rPr>
        <w:t xml:space="preserve">11. Якщо виріб містить як невід’ємну частину речовину, яка під час окремого використання може розглядатися як лікарський засіб і дія якої на організм є допоміжною по відношенню до дії виробу, якість, безпека та ефективність цієї речовини повинні бути перевірені відповідно до вимог </w:t>
      </w:r>
      <w:hyperlink r:id="rId65" w:tgtFrame="_blank" w:history="1">
        <w:r w:rsidRPr="00DB50EA">
          <w:rPr>
            <w:rFonts w:ascii="Times New Roman" w:eastAsia="Times New Roman" w:hAnsi="Times New Roman" w:cs="Times New Roman"/>
            <w:color w:val="0000FF"/>
            <w:sz w:val="24"/>
            <w:szCs w:val="24"/>
            <w:u w:val="single"/>
            <w:lang w:eastAsia="ru-RU"/>
          </w:rPr>
          <w:t>Закону України “Про лікарські засоби”</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36"/>
      <w:bookmarkEnd w:id="144"/>
      <w:r w:rsidRPr="00DB50EA">
        <w:rPr>
          <w:rFonts w:ascii="Times New Roman" w:eastAsia="Times New Roman" w:hAnsi="Times New Roman" w:cs="Times New Roman"/>
          <w:sz w:val="24"/>
          <w:szCs w:val="24"/>
          <w:lang w:eastAsia="ru-RU"/>
        </w:rPr>
        <w:t xml:space="preserve">Для речовин, зазначених в абзаці першому цього пункту, орган з оцінки відповідності повинен, перевіривши ефективність даної речовини як частини виробу та з урахуванням цільового призначення цього виробу, запросити висновок Державного експертного центру МОЗ щодо ефективності, безпечності та якості лікарського засобу, зокрема щодо співвідношення клінічних переваг/ризиків під час включення цієї речовини у виріб. Під час видачі висновку Державний експертний центр МОЗ повинен брати до уваги виробничий процес і дані щодо ефективності включення цієї речовини у виріб, як зазначено органом з оцінки відповідності. </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37"/>
      <w:bookmarkEnd w:id="145"/>
      <w:r w:rsidRPr="00DB50EA">
        <w:rPr>
          <w:rFonts w:ascii="Times New Roman" w:eastAsia="Times New Roman" w:hAnsi="Times New Roman" w:cs="Times New Roman"/>
          <w:sz w:val="24"/>
          <w:szCs w:val="24"/>
          <w:lang w:eastAsia="ru-RU"/>
        </w:rPr>
        <w:t>Якщо виріб містить як невід’ємну частину похідні крові людини, орган з оцінки відповідності, перевіривши ефективність даної речовини як частини виробу та з урахуванням цільового призначення цього виробу, має запросити висновок Державного експертного центру МОЗ щодо якості, безпеки і ефективності цих похідних, зокрема щодо співвідношення клінічних переваг/ризиків під час включення цих похідних крові людини у виріб. Під час видачі висновку Державний експертний центр МОЗ повинен брати до уваги виробничий процес і дані щодо ефективності включення цих похідних крові людини у виріб, як зазначено органом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38"/>
      <w:bookmarkEnd w:id="146"/>
      <w:r w:rsidRPr="00DB50EA">
        <w:rPr>
          <w:rFonts w:ascii="Times New Roman" w:eastAsia="Times New Roman" w:hAnsi="Times New Roman" w:cs="Times New Roman"/>
          <w:sz w:val="24"/>
          <w:szCs w:val="24"/>
          <w:lang w:eastAsia="ru-RU"/>
        </w:rPr>
        <w:t>У разі коли було змінено допоміжну речовину в складі виробу, зокрема, якщо ці зміни пов’язані з процесом його виробництва, орган з оцінки відповідності повинен бути поінформований виробником про зміни та звернутися до Державного експертного центру МОЗ для підтвердження збереження необхідного рівня якості і безпеки допоміжної речовини. Державний експертний центр МОЗ повинен взяти до уваги дані щодо ефективності включення цієї речовини у виріб, як зазначено органом з оцінки відповідності, щоб переконатися, що ці зміни не мають негативного впливу на встановлене співвідношення клінічних переваг/ризиків під час включення цієї речовини у виріб.</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39"/>
      <w:bookmarkEnd w:id="147"/>
      <w:r w:rsidRPr="00DB50EA">
        <w:rPr>
          <w:rFonts w:ascii="Times New Roman" w:eastAsia="Times New Roman" w:hAnsi="Times New Roman" w:cs="Times New Roman"/>
          <w:sz w:val="24"/>
          <w:szCs w:val="24"/>
          <w:lang w:eastAsia="ru-RU"/>
        </w:rPr>
        <w:lastRenderedPageBreak/>
        <w:t xml:space="preserve">Якщо Державний експертний центр МОЗ отримав інформацію про допоміжну речовину, що може вплинути на встановлене співвідношення клінічних переваг/ризиків під час включення цієї речовини у виріб, він повинен забезпечити орган з оцінки відповідності рекомендаціями щодо впливу такої речовини на встановлене співвідношення клінічних переваг/ризиків під час включення такої речовини у виріб. Орган з оцінки відповідності повинен враховувати оновлений висновок під час процедури оцінки відповідності. </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40"/>
      <w:bookmarkEnd w:id="148"/>
      <w:r w:rsidRPr="00DB50EA">
        <w:rPr>
          <w:rFonts w:ascii="Times New Roman" w:eastAsia="Times New Roman" w:hAnsi="Times New Roman" w:cs="Times New Roman"/>
          <w:sz w:val="24"/>
          <w:szCs w:val="24"/>
          <w:lang w:eastAsia="ru-RU"/>
        </w:rPr>
        <w:t>12. Вироби та їх комплектувальні частини повинні бути ідентифіковані для вжиття необхідних заходів після виявлення потенційного ризику у зв’язку з використанням виробів та їх комплектувальних частин.</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41"/>
      <w:bookmarkEnd w:id="149"/>
      <w:r w:rsidRPr="00DB50EA">
        <w:rPr>
          <w:rFonts w:ascii="Times New Roman" w:eastAsia="Times New Roman" w:hAnsi="Times New Roman" w:cs="Times New Roman"/>
          <w:sz w:val="24"/>
          <w:szCs w:val="24"/>
          <w:lang w:eastAsia="ru-RU"/>
        </w:rPr>
        <w:t>13. Вироби повинні мати код, за яким вони та їх виробник можуть бути однозначно ідентифіковані (особливо щодо типу виробу та року виробництва). При цьому необхідно забезпечити можливість прочитати цей код без хірургічного втручання.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42"/>
      <w:bookmarkEnd w:id="150"/>
      <w:r w:rsidRPr="00DB50EA">
        <w:rPr>
          <w:rFonts w:ascii="Times New Roman" w:eastAsia="Times New Roman" w:hAnsi="Times New Roman" w:cs="Times New Roman"/>
          <w:sz w:val="24"/>
          <w:szCs w:val="24"/>
          <w:lang w:eastAsia="ru-RU"/>
        </w:rPr>
        <w:t>14. Якщо виріб або його комплектувальні частини містять вказівки, необхідні для забезпечення функціонування виробу, або визначають за допомогою візуальної системи параметри функціонування чи налаштування, така інформація повинна бути зрозуміла для споживача та користувача.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43"/>
      <w:bookmarkEnd w:id="151"/>
      <w:r w:rsidRPr="00DB50EA">
        <w:rPr>
          <w:rFonts w:ascii="Times New Roman" w:eastAsia="Times New Roman" w:hAnsi="Times New Roman" w:cs="Times New Roman"/>
          <w:sz w:val="24"/>
          <w:szCs w:val="24"/>
          <w:lang w:eastAsia="ru-RU"/>
        </w:rPr>
        <w:t>15. Кожен виріб повинен містити такі відомості (в разі можливості - у вигляді символів), нанесені чітко і розбірливо: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44"/>
      <w:bookmarkEnd w:id="152"/>
      <w:r w:rsidRPr="00DB50EA">
        <w:rPr>
          <w:rFonts w:ascii="Times New Roman" w:eastAsia="Times New Roman" w:hAnsi="Times New Roman" w:cs="Times New Roman"/>
          <w:sz w:val="24"/>
          <w:szCs w:val="24"/>
          <w:lang w:eastAsia="ru-RU"/>
        </w:rPr>
        <w:t>1) на стерильній упаковці: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45"/>
      <w:bookmarkEnd w:id="153"/>
      <w:r w:rsidRPr="00DB50EA">
        <w:rPr>
          <w:rFonts w:ascii="Times New Roman" w:eastAsia="Times New Roman" w:hAnsi="Times New Roman" w:cs="Times New Roman"/>
          <w:sz w:val="24"/>
          <w:szCs w:val="24"/>
          <w:lang w:eastAsia="ru-RU"/>
        </w:rPr>
        <w:t>метод стерилізації;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46"/>
      <w:bookmarkEnd w:id="154"/>
      <w:r w:rsidRPr="00DB50EA">
        <w:rPr>
          <w:rFonts w:ascii="Times New Roman" w:eastAsia="Times New Roman" w:hAnsi="Times New Roman" w:cs="Times New Roman"/>
          <w:sz w:val="24"/>
          <w:szCs w:val="24"/>
          <w:lang w:eastAsia="ru-RU"/>
        </w:rPr>
        <w:t>позначення, що дозволяє розпізнати упаковку;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47"/>
      <w:bookmarkEnd w:id="155"/>
      <w:r w:rsidRPr="00DB50EA">
        <w:rPr>
          <w:rFonts w:ascii="Times New Roman" w:eastAsia="Times New Roman" w:hAnsi="Times New Roman" w:cs="Times New Roman"/>
          <w:sz w:val="24"/>
          <w:szCs w:val="24"/>
          <w:lang w:eastAsia="ru-RU"/>
        </w:rPr>
        <w:t>найменування та місцезнаходження виробника;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48"/>
      <w:bookmarkEnd w:id="156"/>
      <w:r w:rsidRPr="00DB50EA">
        <w:rPr>
          <w:rFonts w:ascii="Times New Roman" w:eastAsia="Times New Roman" w:hAnsi="Times New Roman" w:cs="Times New Roman"/>
          <w:sz w:val="24"/>
          <w:szCs w:val="24"/>
          <w:lang w:eastAsia="ru-RU"/>
        </w:rPr>
        <w:t>опис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49"/>
      <w:bookmarkEnd w:id="157"/>
      <w:r w:rsidRPr="00DB50EA">
        <w:rPr>
          <w:rFonts w:ascii="Times New Roman" w:eastAsia="Times New Roman" w:hAnsi="Times New Roman" w:cs="Times New Roman"/>
          <w:sz w:val="24"/>
          <w:szCs w:val="24"/>
          <w:lang w:eastAsia="ru-RU"/>
        </w:rPr>
        <w:t>напис: “виключно для клінічних досліджень”, якщо виріб призначений для клінічних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50"/>
      <w:bookmarkEnd w:id="158"/>
      <w:r w:rsidRPr="00DB50EA">
        <w:rPr>
          <w:rFonts w:ascii="Times New Roman" w:eastAsia="Times New Roman" w:hAnsi="Times New Roman" w:cs="Times New Roman"/>
          <w:sz w:val="24"/>
          <w:szCs w:val="24"/>
          <w:lang w:eastAsia="ru-RU"/>
        </w:rPr>
        <w:t>напис: “виріб, виготовлений на замовлення”, якщо виріб виготовлений на замовлення;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51"/>
      <w:bookmarkEnd w:id="159"/>
      <w:r w:rsidRPr="00DB50EA">
        <w:rPr>
          <w:rFonts w:ascii="Times New Roman" w:eastAsia="Times New Roman" w:hAnsi="Times New Roman" w:cs="Times New Roman"/>
          <w:sz w:val="24"/>
          <w:szCs w:val="24"/>
          <w:lang w:eastAsia="ru-RU"/>
        </w:rPr>
        <w:t>повідомлення, що виріб є стерильним;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52"/>
      <w:bookmarkEnd w:id="160"/>
      <w:r w:rsidRPr="00DB50EA">
        <w:rPr>
          <w:rFonts w:ascii="Times New Roman" w:eastAsia="Times New Roman" w:hAnsi="Times New Roman" w:cs="Times New Roman"/>
          <w:sz w:val="24"/>
          <w:szCs w:val="24"/>
          <w:lang w:eastAsia="ru-RU"/>
        </w:rPr>
        <w:t>місяць і рік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53"/>
      <w:bookmarkEnd w:id="161"/>
      <w:r w:rsidRPr="00DB50EA">
        <w:rPr>
          <w:rFonts w:ascii="Times New Roman" w:eastAsia="Times New Roman" w:hAnsi="Times New Roman" w:cs="Times New Roman"/>
          <w:sz w:val="24"/>
          <w:szCs w:val="24"/>
          <w:lang w:eastAsia="ru-RU"/>
        </w:rPr>
        <w:t>зазначення строку придатності для безпечної імплантації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54"/>
      <w:bookmarkEnd w:id="162"/>
      <w:r w:rsidRPr="00DB50EA">
        <w:rPr>
          <w:rFonts w:ascii="Times New Roman" w:eastAsia="Times New Roman" w:hAnsi="Times New Roman" w:cs="Times New Roman"/>
          <w:sz w:val="24"/>
          <w:szCs w:val="24"/>
          <w:lang w:eastAsia="ru-RU"/>
        </w:rPr>
        <w:t>2) на зовнішній упаковці: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55"/>
      <w:bookmarkEnd w:id="163"/>
      <w:r w:rsidRPr="00DB50EA">
        <w:rPr>
          <w:rFonts w:ascii="Times New Roman" w:eastAsia="Times New Roman" w:hAnsi="Times New Roman" w:cs="Times New Roman"/>
          <w:sz w:val="24"/>
          <w:szCs w:val="24"/>
          <w:lang w:eastAsia="ru-RU"/>
        </w:rPr>
        <w:t>найменування та місцезнаходження виробника і найменування та місцезнаходження уповноваженого представника, якщо виробник не є резидентом України;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56"/>
      <w:bookmarkEnd w:id="164"/>
      <w:r w:rsidRPr="00DB50EA">
        <w:rPr>
          <w:rFonts w:ascii="Times New Roman" w:eastAsia="Times New Roman" w:hAnsi="Times New Roman" w:cs="Times New Roman"/>
          <w:sz w:val="24"/>
          <w:szCs w:val="24"/>
          <w:lang w:eastAsia="ru-RU"/>
        </w:rPr>
        <w:t>опис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57"/>
      <w:bookmarkEnd w:id="165"/>
      <w:r w:rsidRPr="00DB50EA">
        <w:rPr>
          <w:rFonts w:ascii="Times New Roman" w:eastAsia="Times New Roman" w:hAnsi="Times New Roman" w:cs="Times New Roman"/>
          <w:sz w:val="24"/>
          <w:szCs w:val="24"/>
          <w:lang w:eastAsia="ru-RU"/>
        </w:rPr>
        <w:t>призначення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58"/>
      <w:bookmarkEnd w:id="166"/>
      <w:r w:rsidRPr="00DB50EA">
        <w:rPr>
          <w:rFonts w:ascii="Times New Roman" w:eastAsia="Times New Roman" w:hAnsi="Times New Roman" w:cs="Times New Roman"/>
          <w:sz w:val="24"/>
          <w:szCs w:val="24"/>
          <w:lang w:eastAsia="ru-RU"/>
        </w:rPr>
        <w:lastRenderedPageBreak/>
        <w:t>характеристики для використання;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59"/>
      <w:bookmarkEnd w:id="167"/>
      <w:r w:rsidRPr="00DB50EA">
        <w:rPr>
          <w:rFonts w:ascii="Times New Roman" w:eastAsia="Times New Roman" w:hAnsi="Times New Roman" w:cs="Times New Roman"/>
          <w:sz w:val="24"/>
          <w:szCs w:val="24"/>
          <w:lang w:eastAsia="ru-RU"/>
        </w:rPr>
        <w:t>напис: “виключно для клінічних досліджень”, якщо виріб призначений для клінічних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60"/>
      <w:bookmarkEnd w:id="168"/>
      <w:r w:rsidRPr="00DB50EA">
        <w:rPr>
          <w:rFonts w:ascii="Times New Roman" w:eastAsia="Times New Roman" w:hAnsi="Times New Roman" w:cs="Times New Roman"/>
          <w:sz w:val="24"/>
          <w:szCs w:val="24"/>
          <w:lang w:eastAsia="ru-RU"/>
        </w:rPr>
        <w:t>напис: “виріб, виготовлений на замовлення”, якщо виріб був виготовлений на замовлення;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61"/>
      <w:bookmarkEnd w:id="169"/>
      <w:r w:rsidRPr="00DB50EA">
        <w:rPr>
          <w:rFonts w:ascii="Times New Roman" w:eastAsia="Times New Roman" w:hAnsi="Times New Roman" w:cs="Times New Roman"/>
          <w:sz w:val="24"/>
          <w:szCs w:val="24"/>
          <w:lang w:eastAsia="ru-RU"/>
        </w:rPr>
        <w:t>повідомлення, що виріб є стерильним;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62"/>
      <w:bookmarkEnd w:id="170"/>
      <w:r w:rsidRPr="00DB50EA">
        <w:rPr>
          <w:rFonts w:ascii="Times New Roman" w:eastAsia="Times New Roman" w:hAnsi="Times New Roman" w:cs="Times New Roman"/>
          <w:sz w:val="24"/>
          <w:szCs w:val="24"/>
          <w:lang w:eastAsia="ru-RU"/>
        </w:rPr>
        <w:t>місяць і рік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63"/>
      <w:bookmarkEnd w:id="171"/>
      <w:r w:rsidRPr="00DB50EA">
        <w:rPr>
          <w:rFonts w:ascii="Times New Roman" w:eastAsia="Times New Roman" w:hAnsi="Times New Roman" w:cs="Times New Roman"/>
          <w:sz w:val="24"/>
          <w:szCs w:val="24"/>
          <w:lang w:eastAsia="ru-RU"/>
        </w:rPr>
        <w:t>зазначення строку придатності для безпечної імплантації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64"/>
      <w:bookmarkEnd w:id="172"/>
      <w:r w:rsidRPr="00DB50EA">
        <w:rPr>
          <w:rFonts w:ascii="Times New Roman" w:eastAsia="Times New Roman" w:hAnsi="Times New Roman" w:cs="Times New Roman"/>
          <w:sz w:val="24"/>
          <w:szCs w:val="24"/>
          <w:lang w:eastAsia="ru-RU"/>
        </w:rPr>
        <w:t>умови транспортування і зберігання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65"/>
      <w:bookmarkEnd w:id="173"/>
      <w:r w:rsidRPr="00DB50EA">
        <w:rPr>
          <w:rFonts w:ascii="Times New Roman" w:eastAsia="Times New Roman" w:hAnsi="Times New Roman" w:cs="Times New Roman"/>
          <w:sz w:val="24"/>
          <w:szCs w:val="24"/>
          <w:lang w:eastAsia="ru-RU"/>
        </w:rPr>
        <w:t xml:space="preserve">для виробу, зазначеного у </w:t>
      </w:r>
      <w:hyperlink r:id="rId66" w:anchor="n41" w:history="1">
        <w:r w:rsidRPr="00DB50EA">
          <w:rPr>
            <w:rFonts w:ascii="Times New Roman" w:eastAsia="Times New Roman" w:hAnsi="Times New Roman" w:cs="Times New Roman"/>
            <w:color w:val="0000FF"/>
            <w:sz w:val="24"/>
            <w:szCs w:val="24"/>
            <w:u w:val="single"/>
            <w:lang w:eastAsia="ru-RU"/>
          </w:rPr>
          <w:t>пункті 5</w:t>
        </w:r>
      </w:hyperlink>
      <w:hyperlink r:id="rId67" w:anchor="n41" w:history="1">
        <w:r w:rsidRPr="00DB50EA">
          <w:rPr>
            <w:rFonts w:ascii="Times New Roman" w:eastAsia="Times New Roman" w:hAnsi="Times New Roman" w:cs="Times New Roman"/>
            <w:color w:val="0000FF"/>
            <w:sz w:val="24"/>
            <w:szCs w:val="24"/>
            <w:u w:val="single"/>
            <w:lang w:eastAsia="ru-RU"/>
          </w:rPr>
          <w:t xml:space="preserve"> Технічного регламенту</w:t>
        </w:r>
      </w:hyperlink>
      <w:r w:rsidRPr="00DB50EA">
        <w:rPr>
          <w:rFonts w:ascii="Times New Roman" w:eastAsia="Times New Roman" w:hAnsi="Times New Roman" w:cs="Times New Roman"/>
          <w:sz w:val="24"/>
          <w:szCs w:val="24"/>
          <w:lang w:eastAsia="ru-RU"/>
        </w:rPr>
        <w:t>, зазначається, що виріб містить речовину, отриману з крові або плазми крові людини.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66"/>
      <w:bookmarkEnd w:id="174"/>
      <w:r w:rsidRPr="00DB50EA">
        <w:rPr>
          <w:rFonts w:ascii="Times New Roman" w:eastAsia="Times New Roman" w:hAnsi="Times New Roman" w:cs="Times New Roman"/>
          <w:sz w:val="24"/>
          <w:szCs w:val="24"/>
          <w:lang w:eastAsia="ru-RU"/>
        </w:rPr>
        <w:t>16. Під час введення в обіг кожен виріб має супроводжуватися інструкцією із застосування, в якій зазначаються: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67"/>
      <w:bookmarkEnd w:id="175"/>
      <w:r w:rsidRPr="00DB50EA">
        <w:rPr>
          <w:rFonts w:ascii="Times New Roman" w:eastAsia="Times New Roman" w:hAnsi="Times New Roman" w:cs="Times New Roman"/>
          <w:sz w:val="24"/>
          <w:szCs w:val="24"/>
          <w:lang w:eastAsia="ru-RU"/>
        </w:rPr>
        <w:t>рік надання дозволу на маркування національним знаком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68"/>
      <w:bookmarkEnd w:id="176"/>
      <w:r w:rsidRPr="00DB50EA">
        <w:rPr>
          <w:rFonts w:ascii="Times New Roman" w:eastAsia="Times New Roman" w:hAnsi="Times New Roman" w:cs="Times New Roman"/>
          <w:sz w:val="24"/>
          <w:szCs w:val="24"/>
          <w:lang w:eastAsia="ru-RU"/>
        </w:rPr>
        <w:t xml:space="preserve">інформація, зазначена в </w:t>
      </w:r>
      <w:hyperlink r:id="rId68" w:anchor="n143" w:history="1">
        <w:r w:rsidRPr="00DB50EA">
          <w:rPr>
            <w:rFonts w:ascii="Times New Roman" w:eastAsia="Times New Roman" w:hAnsi="Times New Roman" w:cs="Times New Roman"/>
            <w:color w:val="0000FF"/>
            <w:sz w:val="24"/>
            <w:szCs w:val="24"/>
            <w:u w:val="single"/>
            <w:lang w:eastAsia="ru-RU"/>
          </w:rPr>
          <w:t>пункті 15</w:t>
        </w:r>
      </w:hyperlink>
      <w:r w:rsidRPr="00DB50EA">
        <w:rPr>
          <w:rFonts w:ascii="Times New Roman" w:eastAsia="Times New Roman" w:hAnsi="Times New Roman" w:cs="Times New Roman"/>
          <w:sz w:val="24"/>
          <w:szCs w:val="24"/>
          <w:lang w:eastAsia="ru-RU"/>
        </w:rPr>
        <w:t xml:space="preserve"> цього додатка (крім інформації щодо місяця і року виробництва та зазначення строку придатності для безпечної імплантації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69"/>
      <w:bookmarkEnd w:id="177"/>
      <w:r w:rsidRPr="00DB50EA">
        <w:rPr>
          <w:rFonts w:ascii="Times New Roman" w:eastAsia="Times New Roman" w:hAnsi="Times New Roman" w:cs="Times New Roman"/>
          <w:sz w:val="24"/>
          <w:szCs w:val="24"/>
          <w:lang w:eastAsia="ru-RU"/>
        </w:rPr>
        <w:t>параметри, передбачені виробником, та будь-які побічні ефекти від застосування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70"/>
      <w:bookmarkEnd w:id="178"/>
      <w:r w:rsidRPr="00DB50EA">
        <w:rPr>
          <w:rFonts w:ascii="Times New Roman" w:eastAsia="Times New Roman" w:hAnsi="Times New Roman" w:cs="Times New Roman"/>
          <w:sz w:val="24"/>
          <w:szCs w:val="24"/>
          <w:lang w:eastAsia="ru-RU"/>
        </w:rPr>
        <w:t>інформація, що дозволяє медичному працівнику обрати відповідний виріб, належне програмне забезпечення та комплектувальні частини;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71"/>
      <w:bookmarkEnd w:id="179"/>
      <w:r w:rsidRPr="00DB50EA">
        <w:rPr>
          <w:rFonts w:ascii="Times New Roman" w:eastAsia="Times New Roman" w:hAnsi="Times New Roman" w:cs="Times New Roman"/>
          <w:sz w:val="24"/>
          <w:szCs w:val="24"/>
          <w:lang w:eastAsia="ru-RU"/>
        </w:rPr>
        <w:t>інформація, що дозволяє медичному працівнику або споживачу застосовувати виріб, його комплектувальні частини та програмне забезпечення належним чином, а також інформація про характер, сферу застосування та час проведення контрольних перевірок і випробувань та/або про заходи з підтримання працездатності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72"/>
      <w:bookmarkEnd w:id="180"/>
      <w:r w:rsidRPr="00DB50EA">
        <w:rPr>
          <w:rFonts w:ascii="Times New Roman" w:eastAsia="Times New Roman" w:hAnsi="Times New Roman" w:cs="Times New Roman"/>
          <w:sz w:val="24"/>
          <w:szCs w:val="24"/>
          <w:lang w:eastAsia="ru-RU"/>
        </w:rPr>
        <w:t>інформація, що дає змогу уникнути окремих ризиків, пов’язаних з імплантацією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73"/>
      <w:bookmarkEnd w:id="181"/>
      <w:r w:rsidRPr="00DB50EA">
        <w:rPr>
          <w:rFonts w:ascii="Times New Roman" w:eastAsia="Times New Roman" w:hAnsi="Times New Roman" w:cs="Times New Roman"/>
          <w:sz w:val="24"/>
          <w:szCs w:val="24"/>
          <w:lang w:eastAsia="ru-RU"/>
        </w:rPr>
        <w:t>інформація про ризик взаємного впливу. Під ризиком взаємного впливу слід розуміти негативний вплив на виріб, спричинений приладами чи інструментами під час досліджень або лікування, і навпаки;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74"/>
      <w:bookmarkEnd w:id="182"/>
      <w:r w:rsidRPr="00DB50EA">
        <w:rPr>
          <w:rFonts w:ascii="Times New Roman" w:eastAsia="Times New Roman" w:hAnsi="Times New Roman" w:cs="Times New Roman"/>
          <w:sz w:val="24"/>
          <w:szCs w:val="24"/>
          <w:lang w:eastAsia="ru-RU"/>
        </w:rPr>
        <w:t>вказівки, необхідні у випадку пошкодження стерильної упаковки, та у разі можливості відомості про методи повторної стерилізації;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75"/>
      <w:bookmarkEnd w:id="183"/>
      <w:r w:rsidRPr="00DB50EA">
        <w:rPr>
          <w:rFonts w:ascii="Times New Roman" w:eastAsia="Times New Roman" w:hAnsi="Times New Roman" w:cs="Times New Roman"/>
          <w:sz w:val="24"/>
          <w:szCs w:val="24"/>
          <w:lang w:eastAsia="ru-RU"/>
        </w:rPr>
        <w:t>інформація про те, що виріб може бути застосований повторно (якщо це можливо) тільки у випадку, якщо він відновлений під відповідальність виробника до рівня відповідності встановленим вимогам.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76"/>
      <w:bookmarkEnd w:id="184"/>
      <w:r w:rsidRPr="00DB50EA">
        <w:rPr>
          <w:rFonts w:ascii="Times New Roman" w:eastAsia="Times New Roman" w:hAnsi="Times New Roman" w:cs="Times New Roman"/>
          <w:sz w:val="24"/>
          <w:szCs w:val="24"/>
          <w:lang w:eastAsia="ru-RU"/>
        </w:rPr>
        <w:t>Інструкція із застосування повинна також включати відомості, що дозволять медичному працівнику інформувати споживача про протипоказання та застережні заходи, яких слід вживати під час застосування виробу. Ці відомості повинні містити: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77"/>
      <w:bookmarkEnd w:id="185"/>
      <w:r w:rsidRPr="00DB50EA">
        <w:rPr>
          <w:rFonts w:ascii="Times New Roman" w:eastAsia="Times New Roman" w:hAnsi="Times New Roman" w:cs="Times New Roman"/>
          <w:sz w:val="24"/>
          <w:szCs w:val="24"/>
          <w:lang w:eastAsia="ru-RU"/>
        </w:rPr>
        <w:lastRenderedPageBreak/>
        <w:t>інформацію, що дає змогу встановити строк експлуатації джерела енергії;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78"/>
      <w:bookmarkEnd w:id="186"/>
      <w:r w:rsidRPr="00DB50EA">
        <w:rPr>
          <w:rFonts w:ascii="Times New Roman" w:eastAsia="Times New Roman" w:hAnsi="Times New Roman" w:cs="Times New Roman"/>
          <w:sz w:val="24"/>
          <w:szCs w:val="24"/>
          <w:lang w:eastAsia="ru-RU"/>
        </w:rPr>
        <w:t>застережні заходи, яких необхідно вжити у разі, коли спостерігатимуться зміни у функціонуванні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79"/>
      <w:bookmarkEnd w:id="187"/>
      <w:r w:rsidRPr="00DB50EA">
        <w:rPr>
          <w:rFonts w:ascii="Times New Roman" w:eastAsia="Times New Roman" w:hAnsi="Times New Roman" w:cs="Times New Roman"/>
          <w:sz w:val="24"/>
          <w:szCs w:val="24"/>
          <w:lang w:eastAsia="ru-RU"/>
        </w:rPr>
        <w:t>застережні заходи, яких необхідно вжити у випадку впливу дії магнітних полів, зовнішньої електростатичної індукції, електростатичних розрядів, збільшення або коливання тиску та прискорення в обґрунтовано передбачуваних умовах навколишнього середовища;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80"/>
      <w:bookmarkEnd w:id="188"/>
      <w:r w:rsidRPr="00DB50EA">
        <w:rPr>
          <w:rFonts w:ascii="Times New Roman" w:eastAsia="Times New Roman" w:hAnsi="Times New Roman" w:cs="Times New Roman"/>
          <w:sz w:val="24"/>
          <w:szCs w:val="24"/>
          <w:lang w:eastAsia="ru-RU"/>
        </w:rPr>
        <w:t>відповідну інформацію про лікарські засоби, для введення яких цей виріб розроблено;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81"/>
      <w:bookmarkEnd w:id="189"/>
      <w:r w:rsidRPr="00DB50EA">
        <w:rPr>
          <w:rFonts w:ascii="Times New Roman" w:eastAsia="Times New Roman" w:hAnsi="Times New Roman" w:cs="Times New Roman"/>
          <w:sz w:val="24"/>
          <w:szCs w:val="24"/>
          <w:lang w:eastAsia="ru-RU"/>
        </w:rPr>
        <w:t>дату видання або останньої редакції інструкції із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82"/>
      <w:bookmarkEnd w:id="190"/>
      <w:r w:rsidRPr="00DB50EA">
        <w:rPr>
          <w:rFonts w:ascii="Times New Roman" w:eastAsia="Times New Roman" w:hAnsi="Times New Roman" w:cs="Times New Roman"/>
          <w:sz w:val="24"/>
          <w:szCs w:val="24"/>
          <w:lang w:eastAsia="ru-RU"/>
        </w:rPr>
        <w:t xml:space="preserve">17. Підтвердження того, що виріб у стандартних умовах застосування відповідає вимогам щодо характеристик і властивостей, зазначених у </w:t>
      </w:r>
      <w:hyperlink r:id="rId69" w:anchor="n111" w:history="1">
        <w:r w:rsidRPr="00DB50EA">
          <w:rPr>
            <w:rFonts w:ascii="Times New Roman" w:eastAsia="Times New Roman" w:hAnsi="Times New Roman" w:cs="Times New Roman"/>
            <w:color w:val="0000FF"/>
            <w:sz w:val="24"/>
            <w:szCs w:val="24"/>
            <w:u w:val="single"/>
            <w:lang w:eastAsia="ru-RU"/>
          </w:rPr>
          <w:t>пунктах 1-6</w:t>
        </w:r>
      </w:hyperlink>
      <w:r w:rsidRPr="00DB50EA">
        <w:rPr>
          <w:rFonts w:ascii="Times New Roman" w:eastAsia="Times New Roman" w:hAnsi="Times New Roman" w:cs="Times New Roman"/>
          <w:sz w:val="24"/>
          <w:szCs w:val="24"/>
          <w:lang w:eastAsia="ru-RU"/>
        </w:rPr>
        <w:t xml:space="preserve"> цього додатка, а також оцінка побічних або небажаних ефектів повинні базуватися на клінічних даних згідно з </w:t>
      </w:r>
      <w:hyperlink r:id="rId70" w:anchor="n373" w:history="1">
        <w:r w:rsidRPr="00DB50EA">
          <w:rPr>
            <w:rFonts w:ascii="Times New Roman" w:eastAsia="Times New Roman" w:hAnsi="Times New Roman" w:cs="Times New Roman"/>
            <w:color w:val="0000FF"/>
            <w:sz w:val="24"/>
            <w:szCs w:val="24"/>
            <w:u w:val="single"/>
            <w:lang w:eastAsia="ru-RU"/>
          </w:rPr>
          <w:t>додатком 7</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191" w:name="n409"/>
      <w:bookmarkEnd w:id="191"/>
      <w:r>
        <w:rPr>
          <w:rFonts w:ascii="Times New Roman" w:eastAsia="Times New Roman" w:hAnsi="Times New Roman" w:cs="Times New Roman"/>
          <w:sz w:val="24"/>
          <w:szCs w:val="24"/>
          <w:lang w:eastAsia="ru-RU"/>
        </w:rPr>
        <w:pict>
          <v:rect id="_x0000_i1027"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83"/>
            <w:bookmarkEnd w:id="192"/>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2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84"/>
      <w:bookmarkEnd w:id="193"/>
      <w:r w:rsidRPr="00DB50EA">
        <w:rPr>
          <w:rFonts w:ascii="Times New Roman" w:eastAsia="Times New Roman" w:hAnsi="Times New Roman" w:cs="Times New Roman"/>
          <w:sz w:val="24"/>
          <w:szCs w:val="24"/>
          <w:lang w:eastAsia="ru-RU"/>
        </w:rPr>
        <w:t xml:space="preserve">ПОРЯДОК </w:t>
      </w:r>
      <w:r w:rsidRPr="00DB50EA">
        <w:rPr>
          <w:rFonts w:ascii="Times New Roman" w:eastAsia="Times New Roman" w:hAnsi="Times New Roman" w:cs="Times New Roman"/>
          <w:sz w:val="24"/>
          <w:szCs w:val="24"/>
          <w:lang w:eastAsia="ru-RU"/>
        </w:rPr>
        <w:br/>
        <w:t>проведення процедури забезпечення функціонування комплексної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85"/>
      <w:bookmarkEnd w:id="194"/>
      <w:r w:rsidRPr="00DB50EA">
        <w:rPr>
          <w:rFonts w:ascii="Times New Roman" w:eastAsia="Times New Roman" w:hAnsi="Times New Roman" w:cs="Times New Roman"/>
          <w:sz w:val="24"/>
          <w:szCs w:val="24"/>
          <w:lang w:eastAsia="ru-RU"/>
        </w:rPr>
        <w:t>Загальна частина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86"/>
      <w:bookmarkEnd w:id="195"/>
      <w:r w:rsidRPr="00DB50EA">
        <w:rPr>
          <w:rFonts w:ascii="Times New Roman" w:eastAsia="Times New Roman" w:hAnsi="Times New Roman" w:cs="Times New Roman"/>
          <w:sz w:val="24"/>
          <w:szCs w:val="24"/>
          <w:lang w:eastAsia="ru-RU"/>
        </w:rPr>
        <w:t xml:space="preserve">1. Виробник зобов’язаний забезпечити застосування схваленої системи управління якістю на етапах розроблення, виробництва і остаточної перевірки виробів, як зазначено в </w:t>
      </w:r>
      <w:hyperlink r:id="rId71" w:anchor="n190" w:history="1">
        <w:r w:rsidRPr="00DB50EA">
          <w:rPr>
            <w:rFonts w:ascii="Times New Roman" w:eastAsia="Times New Roman" w:hAnsi="Times New Roman" w:cs="Times New Roman"/>
            <w:color w:val="0000FF"/>
            <w:sz w:val="24"/>
            <w:szCs w:val="24"/>
            <w:u w:val="single"/>
            <w:lang w:eastAsia="ru-RU"/>
          </w:rPr>
          <w:t>пунктах 3-11</w:t>
        </w:r>
      </w:hyperlink>
      <w:r w:rsidRPr="00DB50EA">
        <w:rPr>
          <w:rFonts w:ascii="Times New Roman" w:eastAsia="Times New Roman" w:hAnsi="Times New Roman" w:cs="Times New Roman"/>
          <w:sz w:val="24"/>
          <w:szCs w:val="24"/>
          <w:lang w:eastAsia="ru-RU"/>
        </w:rPr>
        <w:t xml:space="preserve"> цього додатка. Виробник підлягає нагляду відповідно до </w:t>
      </w:r>
      <w:hyperlink r:id="rId72" w:anchor="n234" w:history="1">
        <w:r w:rsidRPr="00DB50EA">
          <w:rPr>
            <w:rFonts w:ascii="Times New Roman" w:eastAsia="Times New Roman" w:hAnsi="Times New Roman" w:cs="Times New Roman"/>
            <w:color w:val="0000FF"/>
            <w:sz w:val="24"/>
            <w:szCs w:val="24"/>
            <w:u w:val="single"/>
            <w:lang w:eastAsia="ru-RU"/>
          </w:rPr>
          <w:t>пунктів 12-15</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87"/>
      <w:bookmarkEnd w:id="196"/>
      <w:r w:rsidRPr="00DB50EA">
        <w:rPr>
          <w:rFonts w:ascii="Times New Roman" w:eastAsia="Times New Roman" w:hAnsi="Times New Roman" w:cs="Times New Roman"/>
          <w:sz w:val="24"/>
          <w:szCs w:val="24"/>
          <w:lang w:eastAsia="ru-RU"/>
        </w:rPr>
        <w:t xml:space="preserve">2. Забезпечення функціонування комплексної системи управління якістю є процедурою, за допомогою якої виробник, що дотримується вимог, передбачених у </w:t>
      </w:r>
      <w:hyperlink r:id="rId73" w:anchor="n186" w:history="1">
        <w:r w:rsidRPr="00DB50EA">
          <w:rPr>
            <w:rFonts w:ascii="Times New Roman" w:eastAsia="Times New Roman" w:hAnsi="Times New Roman" w:cs="Times New Roman"/>
            <w:color w:val="0000FF"/>
            <w:sz w:val="24"/>
            <w:szCs w:val="24"/>
            <w:u w:val="single"/>
            <w:lang w:eastAsia="ru-RU"/>
          </w:rPr>
          <w:t>пункті 1</w:t>
        </w:r>
      </w:hyperlink>
      <w:r w:rsidRPr="00DB50EA">
        <w:rPr>
          <w:rFonts w:ascii="Times New Roman" w:eastAsia="Times New Roman" w:hAnsi="Times New Roman" w:cs="Times New Roman"/>
          <w:sz w:val="24"/>
          <w:szCs w:val="24"/>
          <w:lang w:eastAsia="ru-RU"/>
        </w:rPr>
        <w:t xml:space="preserve"> цього додатка, забезпечує і декларує про те, що вироби відповідають вимогам Технічного регламенту щодо активних медичних виробів, які імплантують (далі - Технічний регламент), що поширюються на них.</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88"/>
      <w:bookmarkEnd w:id="197"/>
      <w:r w:rsidRPr="00DB50EA">
        <w:rPr>
          <w:rFonts w:ascii="Times New Roman" w:eastAsia="Times New Roman" w:hAnsi="Times New Roman" w:cs="Times New Roman"/>
          <w:sz w:val="24"/>
          <w:szCs w:val="24"/>
          <w:lang w:eastAsia="ru-RU"/>
        </w:rPr>
        <w:t xml:space="preserve">Виробник або його уповноважений представник зобов’язаний нанести маркування національним знаком відповідності на вироби згідно з </w:t>
      </w:r>
      <w:hyperlink r:id="rId74" w:anchor="n99" w:history="1">
        <w:r w:rsidRPr="00DB50EA">
          <w:rPr>
            <w:rFonts w:ascii="Times New Roman" w:eastAsia="Times New Roman" w:hAnsi="Times New Roman" w:cs="Times New Roman"/>
            <w:color w:val="0000FF"/>
            <w:sz w:val="24"/>
            <w:szCs w:val="24"/>
            <w:u w:val="single"/>
            <w:lang w:eastAsia="ru-RU"/>
          </w:rPr>
          <w:t>пунктами 41-43 Технічного регламенту</w:t>
        </w:r>
      </w:hyperlink>
      <w:r w:rsidRPr="00DB50EA">
        <w:rPr>
          <w:rFonts w:ascii="Times New Roman" w:eastAsia="Times New Roman" w:hAnsi="Times New Roman" w:cs="Times New Roman"/>
          <w:sz w:val="24"/>
          <w:szCs w:val="24"/>
          <w:lang w:eastAsia="ru-RU"/>
        </w:rPr>
        <w:t xml:space="preserve"> і скласти декларацію про відповідність. До декларації включається інформація про один або кілька виготовлених цим виробником виробів, зокрема назва, код або інші однозначні позначення таких виробів. Декларація про відповідність повинна зберігатися у виробника. Маркування національним знаком відповідності супроводжується ідентифікаційним номером відповідального органу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189"/>
      <w:bookmarkEnd w:id="198"/>
      <w:r w:rsidRPr="00DB50EA">
        <w:rPr>
          <w:rFonts w:ascii="Times New Roman" w:eastAsia="Times New Roman" w:hAnsi="Times New Roman" w:cs="Times New Roman"/>
          <w:sz w:val="24"/>
          <w:szCs w:val="24"/>
          <w:lang w:eastAsia="ru-RU"/>
        </w:rPr>
        <w:t>Система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190"/>
      <w:bookmarkEnd w:id="199"/>
      <w:r w:rsidRPr="00DB50EA">
        <w:rPr>
          <w:rFonts w:ascii="Times New Roman" w:eastAsia="Times New Roman" w:hAnsi="Times New Roman" w:cs="Times New Roman"/>
          <w:sz w:val="24"/>
          <w:szCs w:val="24"/>
          <w:lang w:eastAsia="ru-RU"/>
        </w:rPr>
        <w:t>3. Виробник подає до органу з оцінки відповідності заявку щодо оцінки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191"/>
      <w:bookmarkEnd w:id="200"/>
      <w:r w:rsidRPr="00DB50EA">
        <w:rPr>
          <w:rFonts w:ascii="Times New Roman" w:eastAsia="Times New Roman" w:hAnsi="Times New Roman" w:cs="Times New Roman"/>
          <w:sz w:val="24"/>
          <w:szCs w:val="24"/>
          <w:lang w:eastAsia="ru-RU"/>
        </w:rPr>
        <w:lastRenderedPageBreak/>
        <w:t>Заявка повинна містити: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192"/>
      <w:bookmarkEnd w:id="201"/>
      <w:r w:rsidRPr="00DB50EA">
        <w:rPr>
          <w:rFonts w:ascii="Times New Roman" w:eastAsia="Times New Roman" w:hAnsi="Times New Roman" w:cs="Times New Roman"/>
          <w:sz w:val="24"/>
          <w:szCs w:val="24"/>
          <w:lang w:eastAsia="ru-RU"/>
        </w:rPr>
        <w:t>інформацію про виріб або категорію виробів, щодо яких буде проводитися оцінювання;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193"/>
      <w:bookmarkEnd w:id="202"/>
      <w:r w:rsidRPr="00DB50EA">
        <w:rPr>
          <w:rFonts w:ascii="Times New Roman" w:eastAsia="Times New Roman" w:hAnsi="Times New Roman" w:cs="Times New Roman"/>
          <w:sz w:val="24"/>
          <w:szCs w:val="24"/>
          <w:lang w:eastAsia="ru-RU"/>
        </w:rPr>
        <w:t>документацію щодо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194"/>
      <w:bookmarkEnd w:id="203"/>
      <w:r w:rsidRPr="00DB50EA">
        <w:rPr>
          <w:rFonts w:ascii="Times New Roman" w:eastAsia="Times New Roman" w:hAnsi="Times New Roman" w:cs="Times New Roman"/>
          <w:sz w:val="24"/>
          <w:szCs w:val="24"/>
          <w:lang w:eastAsia="ru-RU"/>
        </w:rPr>
        <w:t>зобов’язання виробника дотримуватись вимог, передбачених схваленою системою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195"/>
      <w:bookmarkEnd w:id="204"/>
      <w:r w:rsidRPr="00DB50EA">
        <w:rPr>
          <w:rFonts w:ascii="Times New Roman" w:eastAsia="Times New Roman" w:hAnsi="Times New Roman" w:cs="Times New Roman"/>
          <w:sz w:val="24"/>
          <w:szCs w:val="24"/>
          <w:lang w:eastAsia="ru-RU"/>
        </w:rPr>
        <w:t>зобов’язання виробника утримувати в належному та придатному для роботи/використання стані схвалену систему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196"/>
      <w:bookmarkEnd w:id="205"/>
      <w:r w:rsidRPr="00DB50EA">
        <w:rPr>
          <w:rFonts w:ascii="Times New Roman" w:eastAsia="Times New Roman" w:hAnsi="Times New Roman" w:cs="Times New Roman"/>
          <w:sz w:val="24"/>
          <w:szCs w:val="24"/>
          <w:lang w:eastAsia="ru-RU"/>
        </w:rPr>
        <w:t xml:space="preserve">зобов’язання виробника систематично проводити аналіз досвіду, отриманого під час застосування виробів, після введення їх в обіг, у тому числі з урахуванням положень, зазначених у </w:t>
      </w:r>
      <w:hyperlink r:id="rId75" w:anchor="n373" w:history="1">
        <w:r w:rsidRPr="00DB50EA">
          <w:rPr>
            <w:rFonts w:ascii="Times New Roman" w:eastAsia="Times New Roman" w:hAnsi="Times New Roman" w:cs="Times New Roman"/>
            <w:color w:val="0000FF"/>
            <w:sz w:val="24"/>
            <w:szCs w:val="24"/>
            <w:u w:val="single"/>
            <w:lang w:eastAsia="ru-RU"/>
          </w:rPr>
          <w:t>додатку 7</w:t>
        </w:r>
      </w:hyperlink>
      <w:r w:rsidRPr="00DB50EA">
        <w:rPr>
          <w:rFonts w:ascii="Times New Roman" w:eastAsia="Times New Roman" w:hAnsi="Times New Roman" w:cs="Times New Roman"/>
          <w:sz w:val="24"/>
          <w:szCs w:val="24"/>
          <w:lang w:eastAsia="ru-RU"/>
        </w:rPr>
        <w:t xml:space="preserve"> до Технічного регламенту, а також створити відповідні засоби для здійснення необхідних коригувальних заходів. Згідно з цим зобов’язанням виробник повинен негайно повідомляти Держлікслужбі про: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197"/>
      <w:bookmarkEnd w:id="206"/>
      <w:r w:rsidRPr="00DB50EA">
        <w:rPr>
          <w:rFonts w:ascii="Times New Roman" w:eastAsia="Times New Roman" w:hAnsi="Times New Roman" w:cs="Times New Roman"/>
          <w:sz w:val="24"/>
          <w:szCs w:val="24"/>
          <w:lang w:eastAsia="ru-RU"/>
        </w:rPr>
        <w:t>будь-яку несправність або погіршення характеристик та/або ефективності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198"/>
      <w:bookmarkEnd w:id="207"/>
      <w:r w:rsidRPr="00DB50EA">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експлуатаційними даними виробу, що призводить до систематичного відкликання виробником виробів одного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199"/>
      <w:bookmarkEnd w:id="208"/>
      <w:r w:rsidRPr="00DB50EA">
        <w:rPr>
          <w:rFonts w:ascii="Times New Roman" w:eastAsia="Times New Roman" w:hAnsi="Times New Roman" w:cs="Times New Roman"/>
          <w:sz w:val="24"/>
          <w:szCs w:val="24"/>
          <w:lang w:eastAsia="ru-RU"/>
        </w:rPr>
        <w:t>4. Застосування системи управління якістю має забезпечувати відповідність виробів вимогам Технічного регламенту, які застосовуються до них на кожному етапі, від розроблення таких виробів до їх остаточного контролю. Параметри, вимоги і положення, застосовані виробником у його системі управління якістю, повинні зазначатися у правилах і процедурах, зокрема програмах, планах, настановах та звітах про якість. Документація щодо системи управління якістю включає, зокрема, документи, відомості та записи, що створюються за результатами процедур моніторингу та перевірки розроблення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00"/>
      <w:bookmarkEnd w:id="209"/>
      <w:r w:rsidRPr="00DB50EA">
        <w:rPr>
          <w:rFonts w:ascii="Times New Roman" w:eastAsia="Times New Roman" w:hAnsi="Times New Roman" w:cs="Times New Roman"/>
          <w:sz w:val="24"/>
          <w:szCs w:val="24"/>
          <w:lang w:eastAsia="ru-RU"/>
        </w:rPr>
        <w:t>5. Документація системи управління якістю повинна містити опис:</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01"/>
      <w:bookmarkEnd w:id="210"/>
      <w:r w:rsidRPr="00DB50EA">
        <w:rPr>
          <w:rFonts w:ascii="Times New Roman" w:eastAsia="Times New Roman" w:hAnsi="Times New Roman" w:cs="Times New Roman"/>
          <w:sz w:val="24"/>
          <w:szCs w:val="24"/>
          <w:lang w:eastAsia="ru-RU"/>
        </w:rPr>
        <w:t>1) цілей виробника щодо якості;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02"/>
      <w:bookmarkEnd w:id="211"/>
      <w:r w:rsidRPr="00DB50EA">
        <w:rPr>
          <w:rFonts w:ascii="Times New Roman" w:eastAsia="Times New Roman" w:hAnsi="Times New Roman" w:cs="Times New Roman"/>
          <w:sz w:val="24"/>
          <w:szCs w:val="24"/>
          <w:lang w:eastAsia="ru-RU"/>
        </w:rPr>
        <w:t>2) організації підприємства,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03"/>
      <w:bookmarkEnd w:id="212"/>
      <w:r w:rsidRPr="00DB50EA">
        <w:rPr>
          <w:rFonts w:ascii="Times New Roman" w:eastAsia="Times New Roman" w:hAnsi="Times New Roman" w:cs="Times New Roman"/>
          <w:sz w:val="24"/>
          <w:szCs w:val="24"/>
          <w:lang w:eastAsia="ru-RU"/>
        </w:rPr>
        <w:t>організаційної структури, відповідальності та повноважень керівного персоналу стосовно якості розроблення та виробництва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04"/>
      <w:bookmarkEnd w:id="213"/>
      <w:r w:rsidRPr="00DB50EA">
        <w:rPr>
          <w:rFonts w:ascii="Times New Roman" w:eastAsia="Times New Roman" w:hAnsi="Times New Roman" w:cs="Times New Roman"/>
          <w:sz w:val="24"/>
          <w:szCs w:val="24"/>
          <w:lang w:eastAsia="ru-RU"/>
        </w:rPr>
        <w:t>методів моніторингу ефективного функціонування системи управління якістю та, зокрема, її здатності забезпечувати досягнення належної якості виробів, у тому числі контролю виробів, що не відповідають вимогам;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05"/>
      <w:bookmarkEnd w:id="214"/>
      <w:r w:rsidRPr="00DB50EA">
        <w:rPr>
          <w:rFonts w:ascii="Times New Roman" w:eastAsia="Times New Roman" w:hAnsi="Times New Roman" w:cs="Times New Roman"/>
          <w:sz w:val="24"/>
          <w:szCs w:val="24"/>
          <w:lang w:eastAsia="ru-RU"/>
        </w:rPr>
        <w:t>методів моніторингу ефективного функціонування системи управління якістю та, зокрема, типу і обсягу заходів з контролю, що застосовуються до третьої сторони, якщо розроблення, виготовлення та/або остаточна перевірка і випробування виробів або їх компонентів здійснюються третьою стороною;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06"/>
      <w:bookmarkEnd w:id="215"/>
      <w:r w:rsidRPr="00DB50EA">
        <w:rPr>
          <w:rFonts w:ascii="Times New Roman" w:eastAsia="Times New Roman" w:hAnsi="Times New Roman" w:cs="Times New Roman"/>
          <w:sz w:val="24"/>
          <w:szCs w:val="24"/>
          <w:lang w:eastAsia="ru-RU"/>
        </w:rPr>
        <w:lastRenderedPageBreak/>
        <w:t>3) процедур моніторингу та перевірки проектування виробів, включаючи всю відповідну документацію,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07"/>
      <w:bookmarkEnd w:id="216"/>
      <w:r w:rsidRPr="00DB50EA">
        <w:rPr>
          <w:rFonts w:ascii="Times New Roman" w:eastAsia="Times New Roman" w:hAnsi="Times New Roman" w:cs="Times New Roman"/>
          <w:sz w:val="24"/>
          <w:szCs w:val="24"/>
          <w:lang w:eastAsia="ru-RU"/>
        </w:rPr>
        <w:t>специфікацію розроблення, включаючи стандарти, які будуть застосовуватися, та опис рішень, прийнятих для виконання встановлених вимог, що застосовуються до виробів, якщо національні стандарти, які входять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не застосовуються в повному обсязі;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08"/>
      <w:bookmarkEnd w:id="217"/>
      <w:r w:rsidRPr="00DB50EA">
        <w:rPr>
          <w:rFonts w:ascii="Times New Roman" w:eastAsia="Times New Roman" w:hAnsi="Times New Roman" w:cs="Times New Roman"/>
          <w:sz w:val="24"/>
          <w:szCs w:val="24"/>
          <w:lang w:eastAsia="ru-RU"/>
        </w:rPr>
        <w:t>методи, що використовуються для контролю і перевірки конструкції та процесів, і системні заходи, які будуть здійснюватися під час розроблення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09"/>
      <w:bookmarkEnd w:id="218"/>
      <w:r w:rsidRPr="00DB50EA">
        <w:rPr>
          <w:rFonts w:ascii="Times New Roman" w:eastAsia="Times New Roman" w:hAnsi="Times New Roman" w:cs="Times New Roman"/>
          <w:sz w:val="24"/>
          <w:szCs w:val="24"/>
          <w:lang w:eastAsia="ru-RU"/>
        </w:rPr>
        <w:t xml:space="preserve">повідомлення щодо включення у виріб як невід’ємної частини речовини або похідних крові людини, а також дані про проведені у зв’язку з цим випробування, зазначені в </w:t>
      </w:r>
      <w:hyperlink r:id="rId76" w:anchor="n135" w:history="1">
        <w:r w:rsidRPr="00DB50EA">
          <w:rPr>
            <w:rFonts w:ascii="Times New Roman" w:eastAsia="Times New Roman" w:hAnsi="Times New Roman" w:cs="Times New Roman"/>
            <w:color w:val="0000FF"/>
            <w:sz w:val="24"/>
            <w:szCs w:val="24"/>
            <w:u w:val="single"/>
            <w:lang w:eastAsia="ru-RU"/>
          </w:rPr>
          <w:t>пункті 11 додатка 1</w:t>
        </w:r>
      </w:hyperlink>
      <w:r w:rsidRPr="00DB50EA">
        <w:rPr>
          <w:rFonts w:ascii="Times New Roman" w:eastAsia="Times New Roman" w:hAnsi="Times New Roman" w:cs="Times New Roman"/>
          <w:sz w:val="24"/>
          <w:szCs w:val="24"/>
          <w:lang w:eastAsia="ru-RU"/>
        </w:rPr>
        <w:t xml:space="preserve"> до Технічного регламенту, які вимагаються для оцінки безпеки, якості та ефективності цієї речовини або похідних крові людини, з урахуванням передбаченого застосування такого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210"/>
      <w:bookmarkEnd w:id="219"/>
      <w:r w:rsidRPr="00DB50EA">
        <w:rPr>
          <w:rFonts w:ascii="Times New Roman" w:eastAsia="Times New Roman" w:hAnsi="Times New Roman" w:cs="Times New Roman"/>
          <w:sz w:val="24"/>
          <w:szCs w:val="24"/>
          <w:lang w:eastAsia="ru-RU"/>
        </w:rPr>
        <w:t>результати доклінічного оцінювання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11"/>
      <w:bookmarkEnd w:id="220"/>
      <w:r w:rsidRPr="00DB50EA">
        <w:rPr>
          <w:rFonts w:ascii="Times New Roman" w:eastAsia="Times New Roman" w:hAnsi="Times New Roman" w:cs="Times New Roman"/>
          <w:sz w:val="24"/>
          <w:szCs w:val="24"/>
          <w:lang w:eastAsia="ru-RU"/>
        </w:rPr>
        <w:t xml:space="preserve">результати клінічного оцінювання виробу згідно з </w:t>
      </w:r>
      <w:hyperlink r:id="rId77" w:anchor="n373" w:history="1">
        <w:r w:rsidRPr="00DB50EA">
          <w:rPr>
            <w:rFonts w:ascii="Times New Roman" w:eastAsia="Times New Roman" w:hAnsi="Times New Roman" w:cs="Times New Roman"/>
            <w:color w:val="0000FF"/>
            <w:sz w:val="24"/>
            <w:szCs w:val="24"/>
            <w:u w:val="single"/>
            <w:lang w:eastAsia="ru-RU"/>
          </w:rPr>
          <w:t>додатком 7</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12"/>
      <w:bookmarkEnd w:id="221"/>
      <w:r w:rsidRPr="00DB50EA">
        <w:rPr>
          <w:rFonts w:ascii="Times New Roman" w:eastAsia="Times New Roman" w:hAnsi="Times New Roman" w:cs="Times New Roman"/>
          <w:sz w:val="24"/>
          <w:szCs w:val="24"/>
          <w:lang w:eastAsia="ru-RU"/>
        </w:rPr>
        <w:t>4) методів перевірки та забезпечення якості на етапі виробництва,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13"/>
      <w:bookmarkEnd w:id="222"/>
      <w:r w:rsidRPr="00DB50EA">
        <w:rPr>
          <w:rFonts w:ascii="Times New Roman" w:eastAsia="Times New Roman" w:hAnsi="Times New Roman" w:cs="Times New Roman"/>
          <w:sz w:val="24"/>
          <w:szCs w:val="24"/>
          <w:lang w:eastAsia="ru-RU"/>
        </w:rPr>
        <w:t>процесів та процедур, що будуть використовуватися, зокрема під час стерилізації та проведення закупівель;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14"/>
      <w:bookmarkEnd w:id="223"/>
      <w:r w:rsidRPr="00DB50EA">
        <w:rPr>
          <w:rFonts w:ascii="Times New Roman" w:eastAsia="Times New Roman" w:hAnsi="Times New Roman" w:cs="Times New Roman"/>
          <w:sz w:val="24"/>
          <w:szCs w:val="24"/>
          <w:lang w:eastAsia="ru-RU"/>
        </w:rPr>
        <w:t>процедур ідентифікації виробів на кожному етапі виробництва на підставі креслень, специфікацій або інших належних документів;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15"/>
      <w:bookmarkEnd w:id="224"/>
      <w:r w:rsidRPr="00DB50EA">
        <w:rPr>
          <w:rFonts w:ascii="Times New Roman" w:eastAsia="Times New Roman" w:hAnsi="Times New Roman" w:cs="Times New Roman"/>
          <w:sz w:val="24"/>
          <w:szCs w:val="24"/>
          <w:lang w:eastAsia="ru-RU"/>
        </w:rPr>
        <w:t>5) відповідних випробувань та досліджень, що будуть проводитись до, під час та після виробництва виробів, періодичності їх проведення, а також випробувального обладнання для проведення випробувань виробів, що буде використовуватись для їх проведення.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16"/>
      <w:bookmarkEnd w:id="225"/>
      <w:r w:rsidRPr="00DB50EA">
        <w:rPr>
          <w:rFonts w:ascii="Times New Roman" w:eastAsia="Times New Roman" w:hAnsi="Times New Roman" w:cs="Times New Roman"/>
          <w:sz w:val="24"/>
          <w:szCs w:val="24"/>
          <w:lang w:eastAsia="ru-RU"/>
        </w:rPr>
        <w:t xml:space="preserve">6. Орган з оцінки відповідності проводить аудит системи управління якістю для визначення відповідності вимогам, зазначеним у </w:t>
      </w:r>
      <w:hyperlink r:id="rId78" w:anchor="n199" w:history="1">
        <w:r w:rsidRPr="00DB50EA">
          <w:rPr>
            <w:rFonts w:ascii="Times New Roman" w:eastAsia="Times New Roman" w:hAnsi="Times New Roman" w:cs="Times New Roman"/>
            <w:color w:val="0000FF"/>
            <w:sz w:val="24"/>
            <w:szCs w:val="24"/>
            <w:u w:val="single"/>
            <w:lang w:eastAsia="ru-RU"/>
          </w:rPr>
          <w:t>пунктах 4</w:t>
        </w:r>
      </w:hyperlink>
      <w:r w:rsidRPr="00DB50EA">
        <w:rPr>
          <w:rFonts w:ascii="Times New Roman" w:eastAsia="Times New Roman" w:hAnsi="Times New Roman" w:cs="Times New Roman"/>
          <w:sz w:val="24"/>
          <w:szCs w:val="24"/>
          <w:lang w:eastAsia="ru-RU"/>
        </w:rPr>
        <w:t xml:space="preserve"> і </w:t>
      </w:r>
      <w:hyperlink r:id="rId79" w:anchor="n200" w:history="1">
        <w:r w:rsidRPr="00DB50EA">
          <w:rPr>
            <w:rFonts w:ascii="Times New Roman" w:eastAsia="Times New Roman" w:hAnsi="Times New Roman" w:cs="Times New Roman"/>
            <w:color w:val="0000FF"/>
            <w:sz w:val="24"/>
            <w:szCs w:val="24"/>
            <w:u w:val="single"/>
            <w:lang w:eastAsia="ru-RU"/>
          </w:rPr>
          <w:t>5</w:t>
        </w:r>
      </w:hyperlink>
      <w:r w:rsidRPr="00DB50EA">
        <w:rPr>
          <w:rFonts w:ascii="Times New Roman" w:eastAsia="Times New Roman" w:hAnsi="Times New Roman" w:cs="Times New Roman"/>
          <w:sz w:val="24"/>
          <w:szCs w:val="24"/>
          <w:lang w:eastAsia="ru-RU"/>
        </w:rPr>
        <w:t xml:space="preserve"> цього додатка. Системи управління якістю, щодо яких є підтвердження відповідності національним стандартам, які відповідають європейським гармонізованим стандартам, вважаються такими, що відповідають вимогам, зазначеним у пунктах 4 і 5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17"/>
      <w:bookmarkEnd w:id="226"/>
      <w:r w:rsidRPr="00DB50EA">
        <w:rPr>
          <w:rFonts w:ascii="Times New Roman" w:eastAsia="Times New Roman" w:hAnsi="Times New Roman" w:cs="Times New Roman"/>
          <w:sz w:val="24"/>
          <w:szCs w:val="24"/>
          <w:lang w:eastAsia="ru-RU"/>
        </w:rPr>
        <w:t>До складу комісії, утвореної для оцінки системи управління якістю органом з оцінки відповідності, включається принаймні один спеціаліст, що має досвід оцінювання відповідних технологій, що перевіряються. Процедура оцінки повинна включати перевірку репрезентативної вибірки проектної документації стосовно відповідних виробів, перевірку приміщень виробника та в разі потреби приміщень постачальників та/або субпідрядників з метою перевірки процесів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18"/>
      <w:bookmarkEnd w:id="227"/>
      <w:r w:rsidRPr="00DB50EA">
        <w:rPr>
          <w:rFonts w:ascii="Times New Roman" w:eastAsia="Times New Roman" w:hAnsi="Times New Roman" w:cs="Times New Roman"/>
          <w:sz w:val="24"/>
          <w:szCs w:val="24"/>
          <w:lang w:eastAsia="ru-RU"/>
        </w:rPr>
        <w:t>Відповідне рішення, що містить висновки за результатами перевірки та обґрунтовану оцінку, доводиться до відома виробника.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19"/>
      <w:bookmarkEnd w:id="228"/>
      <w:r w:rsidRPr="00DB50EA">
        <w:rPr>
          <w:rFonts w:ascii="Times New Roman" w:eastAsia="Times New Roman" w:hAnsi="Times New Roman" w:cs="Times New Roman"/>
          <w:sz w:val="24"/>
          <w:szCs w:val="24"/>
          <w:lang w:eastAsia="ru-RU"/>
        </w:rPr>
        <w:lastRenderedPageBreak/>
        <w:t xml:space="preserve">7. Виробник повинен інформувати призначений орган з оцінки відповідності, що схвалив систему управління якістю, про будь-які заплановані зміни в системі управління якістю. Орган з оцінки відповідності оцінює запропоновані зміни та перевіряє, чи відповідатиме система управління якістю після внесення змін вимогам, зазначеним у </w:t>
      </w:r>
      <w:hyperlink r:id="rId80" w:anchor="n199" w:history="1">
        <w:r w:rsidRPr="00DB50EA">
          <w:rPr>
            <w:rFonts w:ascii="Times New Roman" w:eastAsia="Times New Roman" w:hAnsi="Times New Roman" w:cs="Times New Roman"/>
            <w:color w:val="0000FF"/>
            <w:sz w:val="24"/>
            <w:szCs w:val="24"/>
            <w:u w:val="single"/>
            <w:lang w:eastAsia="ru-RU"/>
          </w:rPr>
          <w:t>пунктах 4</w:t>
        </w:r>
      </w:hyperlink>
      <w:r w:rsidRPr="00DB50EA">
        <w:rPr>
          <w:rFonts w:ascii="Times New Roman" w:eastAsia="Times New Roman" w:hAnsi="Times New Roman" w:cs="Times New Roman"/>
          <w:sz w:val="24"/>
          <w:szCs w:val="24"/>
          <w:lang w:eastAsia="ru-RU"/>
        </w:rPr>
        <w:t xml:space="preserve"> і </w:t>
      </w:r>
      <w:hyperlink r:id="rId81" w:anchor="n200" w:history="1">
        <w:r w:rsidRPr="00DB50EA">
          <w:rPr>
            <w:rFonts w:ascii="Times New Roman" w:eastAsia="Times New Roman" w:hAnsi="Times New Roman" w:cs="Times New Roman"/>
            <w:color w:val="0000FF"/>
            <w:sz w:val="24"/>
            <w:szCs w:val="24"/>
            <w:u w:val="single"/>
            <w:lang w:eastAsia="ru-RU"/>
          </w:rPr>
          <w:t>5</w:t>
        </w:r>
      </w:hyperlink>
      <w:r w:rsidRPr="00DB50EA">
        <w:rPr>
          <w:rFonts w:ascii="Times New Roman" w:eastAsia="Times New Roman" w:hAnsi="Times New Roman" w:cs="Times New Roman"/>
          <w:sz w:val="24"/>
          <w:szCs w:val="24"/>
          <w:lang w:eastAsia="ru-RU"/>
        </w:rPr>
        <w:t xml:space="preserve"> цього додатка. Орган з оцінки відповідності зобов’язаний довести своє рішення до відома виробника. Рішення повинно містити висновки за результатами перевірки та обґрунтовану оцінку.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20"/>
      <w:bookmarkEnd w:id="229"/>
      <w:r w:rsidRPr="00DB50EA">
        <w:rPr>
          <w:rFonts w:ascii="Times New Roman" w:eastAsia="Times New Roman" w:hAnsi="Times New Roman" w:cs="Times New Roman"/>
          <w:sz w:val="24"/>
          <w:szCs w:val="24"/>
          <w:lang w:eastAsia="ru-RU"/>
        </w:rPr>
        <w:t>Перевірка проекту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21"/>
      <w:bookmarkEnd w:id="230"/>
      <w:r w:rsidRPr="00DB50EA">
        <w:rPr>
          <w:rFonts w:ascii="Times New Roman" w:eastAsia="Times New Roman" w:hAnsi="Times New Roman" w:cs="Times New Roman"/>
          <w:sz w:val="24"/>
          <w:szCs w:val="24"/>
          <w:lang w:eastAsia="ru-RU"/>
        </w:rPr>
        <w:t xml:space="preserve">8. Додатково до вимог, встановлених у </w:t>
      </w:r>
      <w:hyperlink r:id="rId82" w:anchor="n190" w:history="1">
        <w:r w:rsidRPr="00DB50EA">
          <w:rPr>
            <w:rFonts w:ascii="Times New Roman" w:eastAsia="Times New Roman" w:hAnsi="Times New Roman" w:cs="Times New Roman"/>
            <w:color w:val="0000FF"/>
            <w:sz w:val="24"/>
            <w:szCs w:val="24"/>
            <w:u w:val="single"/>
            <w:lang w:eastAsia="ru-RU"/>
          </w:rPr>
          <w:t>пункті 3</w:t>
        </w:r>
      </w:hyperlink>
      <w:r w:rsidRPr="00DB50EA">
        <w:rPr>
          <w:rFonts w:ascii="Times New Roman" w:eastAsia="Times New Roman" w:hAnsi="Times New Roman" w:cs="Times New Roman"/>
          <w:sz w:val="24"/>
          <w:szCs w:val="24"/>
          <w:lang w:eastAsia="ru-RU"/>
        </w:rPr>
        <w:t xml:space="preserve"> цього додатка, виробник або його уповноважений представник подає до органу з оцінки відповідності заявку про проведення перевірки проекту виробу, який виробник планує виробляти.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22"/>
      <w:bookmarkEnd w:id="231"/>
      <w:r w:rsidRPr="00DB50EA">
        <w:rPr>
          <w:rFonts w:ascii="Times New Roman" w:eastAsia="Times New Roman" w:hAnsi="Times New Roman" w:cs="Times New Roman"/>
          <w:sz w:val="24"/>
          <w:szCs w:val="24"/>
          <w:lang w:eastAsia="ru-RU"/>
        </w:rPr>
        <w:t>9. У заявці повинні бути описані конструкція, процес виробництва та функціональні властивості виробу. До заявки додаються документи, необхідні для оцінювання відповідності виробу вимогам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23"/>
      <w:bookmarkEnd w:id="232"/>
      <w:r w:rsidRPr="00DB50EA">
        <w:rPr>
          <w:rFonts w:ascii="Times New Roman" w:eastAsia="Times New Roman" w:hAnsi="Times New Roman" w:cs="Times New Roman"/>
          <w:sz w:val="24"/>
          <w:szCs w:val="24"/>
          <w:lang w:eastAsia="ru-RU"/>
        </w:rPr>
        <w:t>Заявка повинна містити,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24"/>
      <w:bookmarkEnd w:id="233"/>
      <w:r w:rsidRPr="00DB50EA">
        <w:rPr>
          <w:rFonts w:ascii="Times New Roman" w:eastAsia="Times New Roman" w:hAnsi="Times New Roman" w:cs="Times New Roman"/>
          <w:sz w:val="24"/>
          <w:szCs w:val="24"/>
          <w:lang w:eastAsia="ru-RU"/>
        </w:rPr>
        <w:t>проектні специфікації, включаючи стандарти, які були застосовані;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25"/>
      <w:bookmarkEnd w:id="234"/>
      <w:r w:rsidRPr="00DB50EA">
        <w:rPr>
          <w:rFonts w:ascii="Times New Roman" w:eastAsia="Times New Roman" w:hAnsi="Times New Roman" w:cs="Times New Roman"/>
          <w:sz w:val="24"/>
          <w:szCs w:val="24"/>
          <w:lang w:eastAsia="ru-RU"/>
        </w:rPr>
        <w:t>докази відповідності встановленим вимогам, зокрема, якщо національні стандарти, які входять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не були застосовані в повному обсязі. Такі докази повинні включати результати відповідних тестів, виконаних виробником або виконаних під його відповідальність;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26"/>
      <w:bookmarkEnd w:id="235"/>
      <w:r w:rsidRPr="00DB50EA">
        <w:rPr>
          <w:rFonts w:ascii="Times New Roman" w:eastAsia="Times New Roman" w:hAnsi="Times New Roman" w:cs="Times New Roman"/>
          <w:sz w:val="24"/>
          <w:szCs w:val="24"/>
          <w:lang w:eastAsia="ru-RU"/>
        </w:rPr>
        <w:t xml:space="preserve">повідомлення щодо включення у виріб як невід’ємної частини речовини, зазначеної в </w:t>
      </w:r>
      <w:hyperlink r:id="rId83" w:anchor="n135" w:history="1">
        <w:r w:rsidRPr="00DB50EA">
          <w:rPr>
            <w:rFonts w:ascii="Times New Roman" w:eastAsia="Times New Roman" w:hAnsi="Times New Roman" w:cs="Times New Roman"/>
            <w:color w:val="0000FF"/>
            <w:sz w:val="24"/>
            <w:szCs w:val="24"/>
            <w:u w:val="single"/>
            <w:lang w:eastAsia="ru-RU"/>
          </w:rPr>
          <w:t>пункті 11 додатка 1</w:t>
        </w:r>
      </w:hyperlink>
      <w:r w:rsidRPr="00DB50EA">
        <w:rPr>
          <w:rFonts w:ascii="Times New Roman" w:eastAsia="Times New Roman" w:hAnsi="Times New Roman" w:cs="Times New Roman"/>
          <w:sz w:val="24"/>
          <w:szCs w:val="24"/>
          <w:lang w:eastAsia="ru-RU"/>
        </w:rPr>
        <w:t xml:space="preserve"> до Технічного регламенту, дія якої у поєднанні з виробом може мати результатом його біологічну доступність, разом з даними про проведені випробування;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27"/>
      <w:bookmarkEnd w:id="236"/>
      <w:r w:rsidRPr="00DB50EA">
        <w:rPr>
          <w:rFonts w:ascii="Times New Roman" w:eastAsia="Times New Roman" w:hAnsi="Times New Roman" w:cs="Times New Roman"/>
          <w:sz w:val="24"/>
          <w:szCs w:val="24"/>
          <w:lang w:eastAsia="ru-RU"/>
        </w:rPr>
        <w:t xml:space="preserve">клінічну оцінку, зазначену в </w:t>
      </w:r>
      <w:hyperlink r:id="rId84" w:anchor="n373" w:history="1">
        <w:r w:rsidRPr="00DB50EA">
          <w:rPr>
            <w:rFonts w:ascii="Times New Roman" w:eastAsia="Times New Roman" w:hAnsi="Times New Roman" w:cs="Times New Roman"/>
            <w:color w:val="0000FF"/>
            <w:sz w:val="24"/>
            <w:szCs w:val="24"/>
            <w:u w:val="single"/>
            <w:lang w:eastAsia="ru-RU"/>
          </w:rPr>
          <w:t>додатку 7</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28"/>
      <w:bookmarkEnd w:id="237"/>
      <w:r w:rsidRPr="00DB50EA">
        <w:rPr>
          <w:rFonts w:ascii="Times New Roman" w:eastAsia="Times New Roman" w:hAnsi="Times New Roman" w:cs="Times New Roman"/>
          <w:sz w:val="24"/>
          <w:szCs w:val="24"/>
          <w:lang w:eastAsia="ru-RU"/>
        </w:rPr>
        <w:t>проект інструкції із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29"/>
      <w:bookmarkEnd w:id="238"/>
      <w:r w:rsidRPr="00DB50EA">
        <w:rPr>
          <w:rFonts w:ascii="Times New Roman" w:eastAsia="Times New Roman" w:hAnsi="Times New Roman" w:cs="Times New Roman"/>
          <w:sz w:val="24"/>
          <w:szCs w:val="24"/>
          <w:lang w:eastAsia="ru-RU"/>
        </w:rPr>
        <w:t>10. Орган з оцінки відповідності розглядає заявку і в разі відповідності виробу положенням Технічного регламенту оформляє заявку та видає сертифікат перевірки проекту виробу. Орган з оцінки відповідності може вимагати доповнення заявки результатами додаткових випробувань або доказами для проведення більш повного оцінювання проекту виробу на предмет відповідності вимогам Технічного регламенту. У сертифікаті повинні зазначатися висновки експертизи, дані, необхідні для ідентифікації затвердженого проекту, а також у разі потреби опис призначення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30"/>
      <w:bookmarkEnd w:id="239"/>
      <w:r w:rsidRPr="00DB50EA">
        <w:rPr>
          <w:rFonts w:ascii="Times New Roman" w:eastAsia="Times New Roman" w:hAnsi="Times New Roman" w:cs="Times New Roman"/>
          <w:sz w:val="24"/>
          <w:szCs w:val="24"/>
          <w:lang w:eastAsia="ru-RU"/>
        </w:rPr>
        <w:t xml:space="preserve">Для перевірки виробів, зазначених в </w:t>
      </w:r>
      <w:hyperlink r:id="rId85" w:anchor="n136" w:history="1">
        <w:r w:rsidRPr="00DB50EA">
          <w:rPr>
            <w:rFonts w:ascii="Times New Roman" w:eastAsia="Times New Roman" w:hAnsi="Times New Roman" w:cs="Times New Roman"/>
            <w:color w:val="0000FF"/>
            <w:sz w:val="24"/>
            <w:szCs w:val="24"/>
            <w:u w:val="single"/>
            <w:lang w:eastAsia="ru-RU"/>
          </w:rPr>
          <w:t>абзаці другому пункту 11 додатка 1</w:t>
        </w:r>
      </w:hyperlink>
      <w:r w:rsidRPr="00DB50EA">
        <w:rPr>
          <w:rFonts w:ascii="Times New Roman" w:eastAsia="Times New Roman" w:hAnsi="Times New Roman" w:cs="Times New Roman"/>
          <w:sz w:val="24"/>
          <w:szCs w:val="24"/>
          <w:lang w:eastAsia="ru-RU"/>
        </w:rPr>
        <w:t xml:space="preserve"> до Технічного регламенту, орган з оцінки відповідності звертається до Державного експертного центру МОЗ. Висновок Державного експертного центру МОЗ надається протягом 210 календарних днів після отримання повного комплекту документів. Висновок включається до складу документації стосовно зазначеного виробу. Орган з оцінки відповідності враховує висновки, отримані в процесі такого консультування, під час прийняття свого рішення щодо видачі сертифіката перевірки проекту виробу. Зазначений орган інформує </w:t>
      </w:r>
      <w:r w:rsidRPr="00DB50EA">
        <w:rPr>
          <w:rFonts w:ascii="Times New Roman" w:eastAsia="Times New Roman" w:hAnsi="Times New Roman" w:cs="Times New Roman"/>
          <w:sz w:val="24"/>
          <w:szCs w:val="24"/>
          <w:lang w:eastAsia="ru-RU"/>
        </w:rPr>
        <w:lastRenderedPageBreak/>
        <w:t>Державний експертний центр МОЗ про прийняте рішення щодо видачі сертифіката перевірки проекту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31"/>
      <w:bookmarkEnd w:id="240"/>
      <w:r w:rsidRPr="00DB50EA">
        <w:rPr>
          <w:rFonts w:ascii="Times New Roman" w:eastAsia="Times New Roman" w:hAnsi="Times New Roman" w:cs="Times New Roman"/>
          <w:sz w:val="24"/>
          <w:szCs w:val="24"/>
          <w:lang w:eastAsia="ru-RU"/>
        </w:rPr>
        <w:t xml:space="preserve">Для перевірки виробів, зазначених в </w:t>
      </w:r>
      <w:hyperlink r:id="rId86" w:anchor="n137" w:history="1">
        <w:r w:rsidRPr="00DB50EA">
          <w:rPr>
            <w:rFonts w:ascii="Times New Roman" w:eastAsia="Times New Roman" w:hAnsi="Times New Roman" w:cs="Times New Roman"/>
            <w:color w:val="0000FF"/>
            <w:sz w:val="24"/>
            <w:szCs w:val="24"/>
            <w:u w:val="single"/>
            <w:lang w:eastAsia="ru-RU"/>
          </w:rPr>
          <w:t>абзаці третьому пункту 11 додатка 1</w:t>
        </w:r>
      </w:hyperlink>
      <w:r w:rsidRPr="00DB50EA">
        <w:rPr>
          <w:rFonts w:ascii="Times New Roman" w:eastAsia="Times New Roman" w:hAnsi="Times New Roman" w:cs="Times New Roman"/>
          <w:sz w:val="24"/>
          <w:szCs w:val="24"/>
          <w:lang w:eastAsia="ru-RU"/>
        </w:rPr>
        <w:t xml:space="preserve"> до Технічного регламенту, висновок Державного експертного центру МОЗ включається до складу документації стосовно такого виробу. Висновок має бути надано протягом 210 календарних днів після отримання повного комплекту документів. Орган з оцінки відповідності враховує висновки під час прийняття рішення. Орган з оцінки відповідності не видає сертифікат за умови негативного висновку Державного експертного центру МОЗ. Зазначений орган інформує Державний експертний центр МОЗ про прийняте рішення щодо видачі сертифіката перевірки проекту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32"/>
      <w:bookmarkEnd w:id="241"/>
      <w:r w:rsidRPr="00DB50EA">
        <w:rPr>
          <w:rFonts w:ascii="Times New Roman" w:eastAsia="Times New Roman" w:hAnsi="Times New Roman" w:cs="Times New Roman"/>
          <w:sz w:val="24"/>
          <w:szCs w:val="24"/>
          <w:lang w:eastAsia="ru-RU"/>
        </w:rPr>
        <w:t>11. У разі коли зміни до затвердженого проекту виробу можуть вплинути на відповідність вимогам Технічного регламенту або умовам передбаченого застосування зазначеного виробу, такі зміни окремо затверджуються органом з оцінки відповідності, який видав сертифікат перевірки проекту. Заявник повинен інформувати орган з оцінки відповідності, який видав сертифікат перевірки проекту, про будь-які зміни, що були внесені до затвердженого проекту виробу. Це додаткове підтвердження оформляється як додаток до сертифіката перевірки проекту.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33"/>
      <w:bookmarkEnd w:id="242"/>
      <w:r w:rsidRPr="00DB50EA">
        <w:rPr>
          <w:rFonts w:ascii="Times New Roman" w:eastAsia="Times New Roman" w:hAnsi="Times New Roman" w:cs="Times New Roman"/>
          <w:sz w:val="24"/>
          <w:szCs w:val="24"/>
          <w:lang w:eastAsia="ru-RU"/>
        </w:rPr>
        <w:t>Нагляд за системою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34"/>
      <w:bookmarkEnd w:id="243"/>
      <w:r w:rsidRPr="00DB50EA">
        <w:rPr>
          <w:rFonts w:ascii="Times New Roman" w:eastAsia="Times New Roman" w:hAnsi="Times New Roman" w:cs="Times New Roman"/>
          <w:sz w:val="24"/>
          <w:szCs w:val="24"/>
          <w:lang w:eastAsia="ru-RU"/>
        </w:rPr>
        <w:t>12. Метою здійснення нагляду є забезпечення належного виконання виробником зобов’язань, передбачених схваленою системою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35"/>
      <w:bookmarkEnd w:id="244"/>
      <w:r w:rsidRPr="00DB50EA">
        <w:rPr>
          <w:rFonts w:ascii="Times New Roman" w:eastAsia="Times New Roman" w:hAnsi="Times New Roman" w:cs="Times New Roman"/>
          <w:sz w:val="24"/>
          <w:szCs w:val="24"/>
          <w:lang w:eastAsia="ru-RU"/>
        </w:rPr>
        <w:t>13. Виробник повинен надати органу з оцінки відповідності доступ до місць проведення перевірок, випробувань і зберігання виробів, а також всю необхідну відповідну інформацію,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36"/>
      <w:bookmarkEnd w:id="245"/>
      <w:r w:rsidRPr="00DB50EA">
        <w:rPr>
          <w:rFonts w:ascii="Times New Roman" w:eastAsia="Times New Roman" w:hAnsi="Times New Roman" w:cs="Times New Roman"/>
          <w:sz w:val="24"/>
          <w:szCs w:val="24"/>
          <w:lang w:eastAsia="ru-RU"/>
        </w:rPr>
        <w:t>документацію щодо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37"/>
      <w:bookmarkEnd w:id="246"/>
      <w:r w:rsidRPr="00DB50EA">
        <w:rPr>
          <w:rFonts w:ascii="Times New Roman" w:eastAsia="Times New Roman" w:hAnsi="Times New Roman" w:cs="Times New Roman"/>
          <w:sz w:val="24"/>
          <w:szCs w:val="24"/>
          <w:lang w:eastAsia="ru-RU"/>
        </w:rPr>
        <w:t>дані, передбачені системою управління якістю, зокрема про результати аналізу, розрахунки, тестування, доклінічну та клінічну оцінку, план ведення подальших клінічних досліджень після введення виробів в обіг, а також результати цих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38"/>
      <w:bookmarkEnd w:id="247"/>
      <w:r w:rsidRPr="00DB50EA">
        <w:rPr>
          <w:rFonts w:ascii="Times New Roman" w:eastAsia="Times New Roman" w:hAnsi="Times New Roman" w:cs="Times New Roman"/>
          <w:sz w:val="24"/>
          <w:szCs w:val="24"/>
          <w:lang w:eastAsia="ru-RU"/>
        </w:rPr>
        <w:t>дані, передбачені системою управління якістю, зокрема стосовно виробництва (звіти з інспекційних перевірок, тестувань, стандартизації/калібрування, а також кваліфікації персоналу).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39"/>
      <w:bookmarkEnd w:id="248"/>
      <w:r w:rsidRPr="00DB50EA">
        <w:rPr>
          <w:rFonts w:ascii="Times New Roman" w:eastAsia="Times New Roman" w:hAnsi="Times New Roman" w:cs="Times New Roman"/>
          <w:sz w:val="24"/>
          <w:szCs w:val="24"/>
          <w:lang w:eastAsia="ru-RU"/>
        </w:rPr>
        <w:t>14. Орган з оцінки відповідності повинен періодично проводити перевірки та оцінювання для того, щоб переконатися в застосуванні виробником схваленої системи управління якістю, а також надавати виробникові звіт про проведення таких заходів.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40"/>
      <w:bookmarkEnd w:id="249"/>
      <w:r w:rsidRPr="00DB50EA">
        <w:rPr>
          <w:rFonts w:ascii="Times New Roman" w:eastAsia="Times New Roman" w:hAnsi="Times New Roman" w:cs="Times New Roman"/>
          <w:sz w:val="24"/>
          <w:szCs w:val="24"/>
          <w:lang w:eastAsia="ru-RU"/>
        </w:rPr>
        <w:t>15. Орган з оцінки відповідності має право проводити додатково перевірки без попередження виробника. Орган з оцінки відповідності зобов’язаний надати виробнику звіт про проведення перевірки.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41"/>
      <w:bookmarkEnd w:id="250"/>
      <w:r w:rsidRPr="00DB50EA">
        <w:rPr>
          <w:rFonts w:ascii="Times New Roman" w:eastAsia="Times New Roman" w:hAnsi="Times New Roman" w:cs="Times New Roman"/>
          <w:sz w:val="24"/>
          <w:szCs w:val="24"/>
          <w:lang w:eastAsia="ru-RU"/>
        </w:rPr>
        <w:t>Адміністративні положення забезпечення функціонування комплексної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42"/>
      <w:bookmarkEnd w:id="251"/>
      <w:r w:rsidRPr="00DB50EA">
        <w:rPr>
          <w:rFonts w:ascii="Times New Roman" w:eastAsia="Times New Roman" w:hAnsi="Times New Roman" w:cs="Times New Roman"/>
          <w:sz w:val="24"/>
          <w:szCs w:val="24"/>
          <w:lang w:eastAsia="ru-RU"/>
        </w:rPr>
        <w:lastRenderedPageBreak/>
        <w:t>16. Виробник або його уповноважений представник протягом не менш як 15 років з моменту виготовлення останнього виробу повинен зберігати для надання в разі потреби Держлікслужбі: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243"/>
      <w:bookmarkEnd w:id="252"/>
      <w:r w:rsidRPr="00DB50EA">
        <w:rPr>
          <w:rFonts w:ascii="Times New Roman" w:eastAsia="Times New Roman" w:hAnsi="Times New Roman" w:cs="Times New Roman"/>
          <w:sz w:val="24"/>
          <w:szCs w:val="24"/>
          <w:lang w:eastAsia="ru-RU"/>
        </w:rPr>
        <w:t>декларацію про відповідність;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244"/>
      <w:bookmarkEnd w:id="253"/>
      <w:r w:rsidRPr="00DB50EA">
        <w:rPr>
          <w:rFonts w:ascii="Times New Roman" w:eastAsia="Times New Roman" w:hAnsi="Times New Roman" w:cs="Times New Roman"/>
          <w:sz w:val="24"/>
          <w:szCs w:val="24"/>
          <w:lang w:eastAsia="ru-RU"/>
        </w:rPr>
        <w:t xml:space="preserve">документацію, зазначену </w:t>
      </w:r>
      <w:hyperlink r:id="rId87" w:anchor="n190" w:history="1">
        <w:r w:rsidRPr="00DB50EA">
          <w:rPr>
            <w:rFonts w:ascii="Times New Roman" w:eastAsia="Times New Roman" w:hAnsi="Times New Roman" w:cs="Times New Roman"/>
            <w:color w:val="0000FF"/>
            <w:sz w:val="24"/>
            <w:szCs w:val="24"/>
            <w:u w:val="single"/>
            <w:lang w:eastAsia="ru-RU"/>
          </w:rPr>
          <w:t>пункті 3</w:t>
        </w:r>
      </w:hyperlink>
      <w:r w:rsidRPr="00DB50EA">
        <w:rPr>
          <w:rFonts w:ascii="Times New Roman" w:eastAsia="Times New Roman" w:hAnsi="Times New Roman" w:cs="Times New Roman"/>
          <w:sz w:val="24"/>
          <w:szCs w:val="24"/>
          <w:lang w:eastAsia="ru-RU"/>
        </w:rPr>
        <w:t xml:space="preserve"> цього додатка, а також документацію, дані і записи, зазначені в </w:t>
      </w:r>
      <w:hyperlink r:id="rId88" w:anchor="n199" w:history="1">
        <w:r w:rsidRPr="00DB50EA">
          <w:rPr>
            <w:rFonts w:ascii="Times New Roman" w:eastAsia="Times New Roman" w:hAnsi="Times New Roman" w:cs="Times New Roman"/>
            <w:color w:val="0000FF"/>
            <w:sz w:val="24"/>
            <w:szCs w:val="24"/>
            <w:u w:val="single"/>
            <w:lang w:eastAsia="ru-RU"/>
          </w:rPr>
          <w:t>пункті 4</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245"/>
      <w:bookmarkEnd w:id="254"/>
      <w:r w:rsidRPr="00DB50EA">
        <w:rPr>
          <w:rFonts w:ascii="Times New Roman" w:eastAsia="Times New Roman" w:hAnsi="Times New Roman" w:cs="Times New Roman"/>
          <w:sz w:val="24"/>
          <w:szCs w:val="24"/>
          <w:lang w:eastAsia="ru-RU"/>
        </w:rPr>
        <w:t xml:space="preserve">зміни, зазначені в </w:t>
      </w:r>
      <w:hyperlink r:id="rId89" w:anchor="n219" w:history="1">
        <w:r w:rsidRPr="00DB50EA">
          <w:rPr>
            <w:rFonts w:ascii="Times New Roman" w:eastAsia="Times New Roman" w:hAnsi="Times New Roman" w:cs="Times New Roman"/>
            <w:color w:val="0000FF"/>
            <w:sz w:val="24"/>
            <w:szCs w:val="24"/>
            <w:u w:val="single"/>
            <w:lang w:eastAsia="ru-RU"/>
          </w:rPr>
          <w:t>пунктах 7</w:t>
        </w:r>
      </w:hyperlink>
      <w:r w:rsidRPr="00DB50EA">
        <w:rPr>
          <w:rFonts w:ascii="Times New Roman" w:eastAsia="Times New Roman" w:hAnsi="Times New Roman" w:cs="Times New Roman"/>
          <w:sz w:val="24"/>
          <w:szCs w:val="24"/>
          <w:lang w:eastAsia="ru-RU"/>
        </w:rPr>
        <w:t xml:space="preserve"> і </w:t>
      </w:r>
      <w:hyperlink r:id="rId90" w:anchor="n222" w:history="1">
        <w:r w:rsidRPr="00DB50EA">
          <w:rPr>
            <w:rFonts w:ascii="Times New Roman" w:eastAsia="Times New Roman" w:hAnsi="Times New Roman" w:cs="Times New Roman"/>
            <w:color w:val="0000FF"/>
            <w:sz w:val="24"/>
            <w:szCs w:val="24"/>
            <w:u w:val="single"/>
            <w:lang w:eastAsia="ru-RU"/>
          </w:rPr>
          <w:t>9</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n246"/>
      <w:bookmarkEnd w:id="255"/>
      <w:r w:rsidRPr="00DB50EA">
        <w:rPr>
          <w:rFonts w:ascii="Times New Roman" w:eastAsia="Times New Roman" w:hAnsi="Times New Roman" w:cs="Times New Roman"/>
          <w:sz w:val="24"/>
          <w:szCs w:val="24"/>
          <w:lang w:eastAsia="ru-RU"/>
        </w:rPr>
        <w:t xml:space="preserve">рішення та звіти органів з оцінки відповідності, зазначені в </w:t>
      </w:r>
      <w:hyperlink r:id="rId91" w:anchor="n219" w:history="1">
        <w:r w:rsidRPr="00DB50EA">
          <w:rPr>
            <w:rFonts w:ascii="Times New Roman" w:eastAsia="Times New Roman" w:hAnsi="Times New Roman" w:cs="Times New Roman"/>
            <w:color w:val="0000FF"/>
            <w:sz w:val="24"/>
            <w:szCs w:val="24"/>
            <w:u w:val="single"/>
            <w:lang w:eastAsia="ru-RU"/>
          </w:rPr>
          <w:t>пунктах 7</w:t>
        </w:r>
      </w:hyperlink>
      <w:r w:rsidRPr="00DB50EA">
        <w:rPr>
          <w:rFonts w:ascii="Times New Roman" w:eastAsia="Times New Roman" w:hAnsi="Times New Roman" w:cs="Times New Roman"/>
          <w:sz w:val="24"/>
          <w:szCs w:val="24"/>
          <w:lang w:eastAsia="ru-RU"/>
        </w:rPr>
        <w:t xml:space="preserve">, </w:t>
      </w:r>
      <w:hyperlink r:id="rId92" w:anchor="n229" w:history="1">
        <w:r w:rsidRPr="00DB50EA">
          <w:rPr>
            <w:rFonts w:ascii="Times New Roman" w:eastAsia="Times New Roman" w:hAnsi="Times New Roman" w:cs="Times New Roman"/>
            <w:color w:val="0000FF"/>
            <w:sz w:val="24"/>
            <w:szCs w:val="24"/>
            <w:u w:val="single"/>
            <w:lang w:eastAsia="ru-RU"/>
          </w:rPr>
          <w:t>10</w:t>
        </w:r>
      </w:hyperlink>
      <w:r w:rsidRPr="00DB50EA">
        <w:rPr>
          <w:rFonts w:ascii="Times New Roman" w:eastAsia="Times New Roman" w:hAnsi="Times New Roman" w:cs="Times New Roman"/>
          <w:sz w:val="24"/>
          <w:szCs w:val="24"/>
          <w:lang w:eastAsia="ru-RU"/>
        </w:rPr>
        <w:t xml:space="preserve">, </w:t>
      </w:r>
      <w:hyperlink r:id="rId93" w:anchor="n239" w:history="1">
        <w:r w:rsidRPr="00DB50EA">
          <w:rPr>
            <w:rFonts w:ascii="Times New Roman" w:eastAsia="Times New Roman" w:hAnsi="Times New Roman" w:cs="Times New Roman"/>
            <w:color w:val="0000FF"/>
            <w:sz w:val="24"/>
            <w:szCs w:val="24"/>
            <w:u w:val="single"/>
            <w:lang w:eastAsia="ru-RU"/>
          </w:rPr>
          <w:t>14</w:t>
        </w:r>
      </w:hyperlink>
      <w:r w:rsidRPr="00DB50EA">
        <w:rPr>
          <w:rFonts w:ascii="Times New Roman" w:eastAsia="Times New Roman" w:hAnsi="Times New Roman" w:cs="Times New Roman"/>
          <w:sz w:val="24"/>
          <w:szCs w:val="24"/>
          <w:lang w:eastAsia="ru-RU"/>
        </w:rPr>
        <w:t xml:space="preserve"> і </w:t>
      </w:r>
      <w:hyperlink r:id="rId94" w:anchor="n240" w:history="1">
        <w:r w:rsidRPr="00DB50EA">
          <w:rPr>
            <w:rFonts w:ascii="Times New Roman" w:eastAsia="Times New Roman" w:hAnsi="Times New Roman" w:cs="Times New Roman"/>
            <w:color w:val="0000FF"/>
            <w:sz w:val="24"/>
            <w:szCs w:val="24"/>
            <w:u w:val="single"/>
            <w:lang w:eastAsia="ru-RU"/>
          </w:rPr>
          <w:t>15</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47"/>
      <w:bookmarkEnd w:id="256"/>
      <w:r w:rsidRPr="00DB50EA">
        <w:rPr>
          <w:rFonts w:ascii="Times New Roman" w:eastAsia="Times New Roman" w:hAnsi="Times New Roman" w:cs="Times New Roman"/>
          <w:sz w:val="24"/>
          <w:szCs w:val="24"/>
          <w:lang w:eastAsia="ru-RU"/>
        </w:rPr>
        <w:t>17. Орган з оцінки відповідності на вимогу інших органів з оцінки відповідності та уповноважених органів державної влади має забезпечити доступ до всієї інформації про видані, відхилені чи відкликані схвалення щодо систем управління якістю.</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257" w:name="n410"/>
      <w:bookmarkEnd w:id="257"/>
      <w:r>
        <w:rPr>
          <w:rFonts w:ascii="Times New Roman" w:eastAsia="Times New Roman" w:hAnsi="Times New Roman" w:cs="Times New Roman"/>
          <w:sz w:val="24"/>
          <w:szCs w:val="24"/>
          <w:lang w:eastAsia="ru-RU"/>
        </w:rPr>
        <w:pict>
          <v:rect id="_x0000_i1028"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48"/>
            <w:bookmarkEnd w:id="258"/>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3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49"/>
      <w:bookmarkEnd w:id="259"/>
      <w:r w:rsidRPr="00DB50EA">
        <w:rPr>
          <w:rFonts w:ascii="Times New Roman" w:eastAsia="Times New Roman" w:hAnsi="Times New Roman" w:cs="Times New Roman"/>
          <w:sz w:val="24"/>
          <w:szCs w:val="24"/>
          <w:lang w:eastAsia="ru-RU"/>
        </w:rPr>
        <w:t xml:space="preserve">ПОРЯДОК </w:t>
      </w:r>
      <w:r w:rsidRPr="00DB50EA">
        <w:rPr>
          <w:rFonts w:ascii="Times New Roman" w:eastAsia="Times New Roman" w:hAnsi="Times New Roman" w:cs="Times New Roman"/>
          <w:sz w:val="24"/>
          <w:szCs w:val="24"/>
          <w:lang w:eastAsia="ru-RU"/>
        </w:rPr>
        <w:br/>
        <w:t>проведення перевірки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50"/>
      <w:bookmarkEnd w:id="260"/>
      <w:r w:rsidRPr="00DB50EA">
        <w:rPr>
          <w:rFonts w:ascii="Times New Roman" w:eastAsia="Times New Roman" w:hAnsi="Times New Roman" w:cs="Times New Roman"/>
          <w:sz w:val="24"/>
          <w:szCs w:val="24"/>
          <w:lang w:eastAsia="ru-RU"/>
        </w:rPr>
        <w:t>1. Перевірка типу є процедурою оцінки відповідності, за допомогою якої орган з оцінки відповідності встановлює та засвідчує, що типовий зразок виробу, на який поширюється дія цього додатка, відповідає вимогам Технічного регламенту щодо активних медичних виробів, які імплантують (далі - Технічний регламент).</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51"/>
      <w:bookmarkEnd w:id="261"/>
      <w:r w:rsidRPr="00DB50EA">
        <w:rPr>
          <w:rFonts w:ascii="Times New Roman" w:eastAsia="Times New Roman" w:hAnsi="Times New Roman" w:cs="Times New Roman"/>
          <w:sz w:val="24"/>
          <w:szCs w:val="24"/>
          <w:lang w:eastAsia="ru-RU"/>
        </w:rPr>
        <w:t>2. Заявка щодо перевірки типу подається до органу з оцінки відповідності виробником або його уповноваженим представником.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52"/>
      <w:bookmarkEnd w:id="262"/>
      <w:r w:rsidRPr="00DB50EA">
        <w:rPr>
          <w:rFonts w:ascii="Times New Roman" w:eastAsia="Times New Roman" w:hAnsi="Times New Roman" w:cs="Times New Roman"/>
          <w:sz w:val="24"/>
          <w:szCs w:val="24"/>
          <w:lang w:eastAsia="ru-RU"/>
        </w:rPr>
        <w:t>Заявка повинна містити: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53"/>
      <w:bookmarkEnd w:id="263"/>
      <w:r w:rsidRPr="00DB50EA">
        <w:rPr>
          <w:rFonts w:ascii="Times New Roman" w:eastAsia="Times New Roman" w:hAnsi="Times New Roman" w:cs="Times New Roman"/>
          <w:sz w:val="24"/>
          <w:szCs w:val="24"/>
          <w:lang w:eastAsia="ru-RU"/>
        </w:rPr>
        <w:t>найменування і місцезнаходження виробника, а також у разі подання заявки уповноваженим представником - найменування і місцезнаходження такого представника;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254"/>
      <w:bookmarkEnd w:id="264"/>
      <w:r w:rsidRPr="00DB50EA">
        <w:rPr>
          <w:rFonts w:ascii="Times New Roman" w:eastAsia="Times New Roman" w:hAnsi="Times New Roman" w:cs="Times New Roman"/>
          <w:sz w:val="24"/>
          <w:szCs w:val="24"/>
          <w:lang w:eastAsia="ru-RU"/>
        </w:rPr>
        <w:t>письмове підтвердження того, що така сама заявка не була подана будь-якому іншому органу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255"/>
      <w:bookmarkEnd w:id="265"/>
      <w:r w:rsidRPr="00DB50EA">
        <w:rPr>
          <w:rFonts w:ascii="Times New Roman" w:eastAsia="Times New Roman" w:hAnsi="Times New Roman" w:cs="Times New Roman"/>
          <w:sz w:val="24"/>
          <w:szCs w:val="24"/>
          <w:lang w:eastAsia="ru-RU"/>
        </w:rPr>
        <w:t xml:space="preserve">документацію, зазначену в </w:t>
      </w:r>
      <w:hyperlink r:id="rId95" w:anchor="n256" w:history="1">
        <w:r w:rsidRPr="00DB50EA">
          <w:rPr>
            <w:rFonts w:ascii="Times New Roman" w:eastAsia="Times New Roman" w:hAnsi="Times New Roman" w:cs="Times New Roman"/>
            <w:color w:val="0000FF"/>
            <w:sz w:val="24"/>
            <w:szCs w:val="24"/>
            <w:u w:val="single"/>
            <w:lang w:eastAsia="ru-RU"/>
          </w:rPr>
          <w:t>пункті 3</w:t>
        </w:r>
      </w:hyperlink>
      <w:r w:rsidRPr="00DB50EA">
        <w:rPr>
          <w:rFonts w:ascii="Times New Roman" w:eastAsia="Times New Roman" w:hAnsi="Times New Roman" w:cs="Times New Roman"/>
          <w:sz w:val="24"/>
          <w:szCs w:val="24"/>
          <w:lang w:eastAsia="ru-RU"/>
        </w:rPr>
        <w:t xml:space="preserve"> цього додатка, необхідну для оцінки відповідності типового зразка відповідного виробу (далі - типовий зразок) вимогам Технічного регламенту. Заявник повинен подати типовий зразок органу з оцінки відповідності. Орган з оцінки відповідності може в разі потреби затребувати подання інших зразків.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56"/>
      <w:bookmarkEnd w:id="266"/>
      <w:r w:rsidRPr="00DB50EA">
        <w:rPr>
          <w:rFonts w:ascii="Times New Roman" w:eastAsia="Times New Roman" w:hAnsi="Times New Roman" w:cs="Times New Roman"/>
          <w:sz w:val="24"/>
          <w:szCs w:val="24"/>
          <w:lang w:eastAsia="ru-RU"/>
        </w:rPr>
        <w:t>3. Документація, що подається органу з оцінки відповідності разом із заявкою, повинна містити інформацію, достатню для розуміння конструкції, процесів виробництва та експлуатаційних характеристик відповідних виробів,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57"/>
      <w:bookmarkEnd w:id="267"/>
      <w:r w:rsidRPr="00DB50EA">
        <w:rPr>
          <w:rFonts w:ascii="Times New Roman" w:eastAsia="Times New Roman" w:hAnsi="Times New Roman" w:cs="Times New Roman"/>
          <w:sz w:val="24"/>
          <w:szCs w:val="24"/>
          <w:lang w:eastAsia="ru-RU"/>
        </w:rPr>
        <w:t>загальний опис типового зразка виробу, в тому числі будь-які заплановані його модифікації та призначене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258"/>
      <w:bookmarkEnd w:id="268"/>
      <w:r w:rsidRPr="00DB50EA">
        <w:rPr>
          <w:rFonts w:ascii="Times New Roman" w:eastAsia="Times New Roman" w:hAnsi="Times New Roman" w:cs="Times New Roman"/>
          <w:sz w:val="24"/>
          <w:szCs w:val="24"/>
          <w:lang w:eastAsia="ru-RU"/>
        </w:rPr>
        <w:lastRenderedPageBreak/>
        <w:t>проектні креслення, інформацію про передбачені методи виготовлення зазначеного виробу, зокрема методи стерилізації, а також схеми компонентів, вузлів, ланцюгів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59"/>
      <w:bookmarkEnd w:id="269"/>
      <w:r w:rsidRPr="00DB50EA">
        <w:rPr>
          <w:rFonts w:ascii="Times New Roman" w:eastAsia="Times New Roman" w:hAnsi="Times New Roman" w:cs="Times New Roman"/>
          <w:sz w:val="24"/>
          <w:szCs w:val="24"/>
          <w:lang w:eastAsia="ru-RU"/>
        </w:rPr>
        <w:t>описи та пояснення, необхідні для розуміння зазначених креслень і схем, а також такі, що необхідні для розуміння дії зазначеного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60"/>
      <w:bookmarkEnd w:id="270"/>
      <w:r w:rsidRPr="00DB50EA">
        <w:rPr>
          <w:rFonts w:ascii="Times New Roman" w:eastAsia="Times New Roman" w:hAnsi="Times New Roman" w:cs="Times New Roman"/>
          <w:sz w:val="24"/>
          <w:szCs w:val="24"/>
          <w:lang w:eastAsia="ru-RU"/>
        </w:rPr>
        <w:t>перелік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що застосовувалися в повному обсязі або частково, а також опис рішень, прийнятих для виконання встановлених вимог, якщо зазначені стандарти не застосовувалися в повному обсязі;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61"/>
      <w:bookmarkEnd w:id="271"/>
      <w:r w:rsidRPr="00DB50EA">
        <w:rPr>
          <w:rFonts w:ascii="Times New Roman" w:eastAsia="Times New Roman" w:hAnsi="Times New Roman" w:cs="Times New Roman"/>
          <w:sz w:val="24"/>
          <w:szCs w:val="24"/>
          <w:lang w:eastAsia="ru-RU"/>
        </w:rPr>
        <w:t>результати проведених проектних розрахунків, аналізу ризиків, досліджень і технічних випробувань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62"/>
      <w:bookmarkEnd w:id="272"/>
      <w:r w:rsidRPr="00DB50EA">
        <w:rPr>
          <w:rFonts w:ascii="Times New Roman" w:eastAsia="Times New Roman" w:hAnsi="Times New Roman" w:cs="Times New Roman"/>
          <w:sz w:val="24"/>
          <w:szCs w:val="24"/>
          <w:lang w:eastAsia="ru-RU"/>
        </w:rPr>
        <w:t xml:space="preserve">дані про те, чи містить зазначений виріб як невід’ємну частину речовину або похідні крові людини, зазначені в </w:t>
      </w:r>
      <w:hyperlink r:id="rId96" w:anchor="n135" w:history="1">
        <w:r w:rsidRPr="00DB50EA">
          <w:rPr>
            <w:rFonts w:ascii="Times New Roman" w:eastAsia="Times New Roman" w:hAnsi="Times New Roman" w:cs="Times New Roman"/>
            <w:color w:val="0000FF"/>
            <w:sz w:val="24"/>
            <w:szCs w:val="24"/>
            <w:u w:val="single"/>
            <w:lang w:eastAsia="ru-RU"/>
          </w:rPr>
          <w:t>пункті 11 додатка 1</w:t>
        </w:r>
      </w:hyperlink>
      <w:r w:rsidRPr="00DB50EA">
        <w:rPr>
          <w:rFonts w:ascii="Times New Roman" w:eastAsia="Times New Roman" w:hAnsi="Times New Roman" w:cs="Times New Roman"/>
          <w:sz w:val="24"/>
          <w:szCs w:val="24"/>
          <w:lang w:eastAsia="ru-RU"/>
        </w:rPr>
        <w:t xml:space="preserve"> до Технічного регламенту, а також результати проведених у зв’язку з цим випробувань, що необхідні для оцінки безпеки, якості та ефективності такої речовини або похідних крові людини з урахуванням передбаченого застосування зазначеного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63"/>
      <w:bookmarkEnd w:id="273"/>
      <w:r w:rsidRPr="00DB50EA">
        <w:rPr>
          <w:rFonts w:ascii="Times New Roman" w:eastAsia="Times New Roman" w:hAnsi="Times New Roman" w:cs="Times New Roman"/>
          <w:sz w:val="24"/>
          <w:szCs w:val="24"/>
          <w:lang w:eastAsia="ru-RU"/>
        </w:rPr>
        <w:t>результати доклінічного оцінювання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64"/>
      <w:bookmarkEnd w:id="274"/>
      <w:r w:rsidRPr="00DB50EA">
        <w:rPr>
          <w:rFonts w:ascii="Times New Roman" w:eastAsia="Times New Roman" w:hAnsi="Times New Roman" w:cs="Times New Roman"/>
          <w:sz w:val="24"/>
          <w:szCs w:val="24"/>
          <w:lang w:eastAsia="ru-RU"/>
        </w:rPr>
        <w:t>результати клінічного оцінювання виробу згідно з</w:t>
      </w:r>
      <w:hyperlink r:id="rId97" w:anchor="n373" w:history="1">
        <w:r w:rsidRPr="00DB50EA">
          <w:rPr>
            <w:rFonts w:ascii="Times New Roman" w:eastAsia="Times New Roman" w:hAnsi="Times New Roman" w:cs="Times New Roman"/>
            <w:color w:val="0000FF"/>
            <w:sz w:val="24"/>
            <w:szCs w:val="24"/>
            <w:u w:val="single"/>
            <w:lang w:eastAsia="ru-RU"/>
          </w:rPr>
          <w:t xml:space="preserve"> додатком 7</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65"/>
      <w:bookmarkEnd w:id="275"/>
      <w:r w:rsidRPr="00DB50EA">
        <w:rPr>
          <w:rFonts w:ascii="Times New Roman" w:eastAsia="Times New Roman" w:hAnsi="Times New Roman" w:cs="Times New Roman"/>
          <w:sz w:val="24"/>
          <w:szCs w:val="24"/>
          <w:lang w:eastAsia="ru-RU"/>
        </w:rPr>
        <w:t>проект інструкції із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66"/>
      <w:bookmarkEnd w:id="276"/>
      <w:r w:rsidRPr="00DB50EA">
        <w:rPr>
          <w:rFonts w:ascii="Times New Roman" w:eastAsia="Times New Roman" w:hAnsi="Times New Roman" w:cs="Times New Roman"/>
          <w:sz w:val="24"/>
          <w:szCs w:val="24"/>
          <w:lang w:eastAsia="ru-RU"/>
        </w:rPr>
        <w:t>4. Орган з оцінки відповідності повинен виконати такі процедури: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67"/>
      <w:bookmarkEnd w:id="277"/>
      <w:r w:rsidRPr="00DB50EA">
        <w:rPr>
          <w:rFonts w:ascii="Times New Roman" w:eastAsia="Times New Roman" w:hAnsi="Times New Roman" w:cs="Times New Roman"/>
          <w:sz w:val="24"/>
          <w:szCs w:val="24"/>
          <w:lang w:eastAsia="ru-RU"/>
        </w:rPr>
        <w:t>провести експертизу наданої виробником документації, перевірити типовий зразок виробу на відповідність технічній документації; визначити елементи, що були сконструйовані згідно з відповідними положеннями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а також визначати елементи, що були сконструйовані без застосування відповідних положень зазначених стандартів;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68"/>
      <w:bookmarkEnd w:id="278"/>
      <w:r w:rsidRPr="00DB50EA">
        <w:rPr>
          <w:rFonts w:ascii="Times New Roman" w:eastAsia="Times New Roman" w:hAnsi="Times New Roman" w:cs="Times New Roman"/>
          <w:sz w:val="24"/>
          <w:szCs w:val="24"/>
          <w:lang w:eastAsia="ru-RU"/>
        </w:rPr>
        <w:t>провести або забезпечити проведення відповідних перевірок і випробувань, необхідних для визначення того, чи відповідають у разі незастосування виробником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рішення, прийняті виробником, вимогам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69"/>
      <w:bookmarkEnd w:id="279"/>
      <w:r w:rsidRPr="00DB50EA">
        <w:rPr>
          <w:rFonts w:ascii="Times New Roman" w:eastAsia="Times New Roman" w:hAnsi="Times New Roman" w:cs="Times New Roman"/>
          <w:sz w:val="24"/>
          <w:szCs w:val="24"/>
          <w:lang w:eastAsia="ru-RU"/>
        </w:rPr>
        <w:t>провести або забезпечити проведення відповідних перевірок і випробувань, необхідних для визначення того, чи були застосовані відповідні стандарти, що були обрані виробником для застосування;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70"/>
      <w:bookmarkEnd w:id="280"/>
      <w:r w:rsidRPr="00DB50EA">
        <w:rPr>
          <w:rFonts w:ascii="Times New Roman" w:eastAsia="Times New Roman" w:hAnsi="Times New Roman" w:cs="Times New Roman"/>
          <w:sz w:val="24"/>
          <w:szCs w:val="24"/>
          <w:lang w:eastAsia="ru-RU"/>
        </w:rPr>
        <w:t>узгодити із заявником місце проведення зазначених перевірок і випробувань.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71"/>
      <w:bookmarkEnd w:id="281"/>
      <w:r w:rsidRPr="00DB50EA">
        <w:rPr>
          <w:rFonts w:ascii="Times New Roman" w:eastAsia="Times New Roman" w:hAnsi="Times New Roman" w:cs="Times New Roman"/>
          <w:sz w:val="24"/>
          <w:szCs w:val="24"/>
          <w:lang w:eastAsia="ru-RU"/>
        </w:rPr>
        <w:t xml:space="preserve">5. Якщо за результатами перевірки типового зразка встановлено його відповідність вимогам Технічного регламенту, орган з оцінки відповідності видає заявникові сертифікат перевірки типу. Сертифікат повинен містити інформацію про найменування та місцезнаходження виробника, висновки за результатами проведених перевірок та дані, </w:t>
      </w:r>
      <w:r w:rsidRPr="00DB50EA">
        <w:rPr>
          <w:rFonts w:ascii="Times New Roman" w:eastAsia="Times New Roman" w:hAnsi="Times New Roman" w:cs="Times New Roman"/>
          <w:sz w:val="24"/>
          <w:szCs w:val="24"/>
          <w:lang w:eastAsia="ru-RU"/>
        </w:rPr>
        <w:lastRenderedPageBreak/>
        <w:t>необхідні для ідентифікації затвердженого типового зразка. Копія сертифіката зберігається в органі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72"/>
      <w:bookmarkEnd w:id="282"/>
      <w:r w:rsidRPr="00DB50EA">
        <w:rPr>
          <w:rFonts w:ascii="Times New Roman" w:eastAsia="Times New Roman" w:hAnsi="Times New Roman" w:cs="Times New Roman"/>
          <w:sz w:val="24"/>
          <w:szCs w:val="24"/>
          <w:lang w:eastAsia="ru-RU"/>
        </w:rPr>
        <w:t xml:space="preserve">Для прийняття рішення стосовно виробів, що містять як невід’ємну частину речовину, яка в разі окремого використання може розглядатися як лікарський засіб згідно з </w:t>
      </w:r>
      <w:hyperlink r:id="rId98" w:anchor="n135" w:history="1">
        <w:r w:rsidRPr="00DB50EA">
          <w:rPr>
            <w:rFonts w:ascii="Times New Roman" w:eastAsia="Times New Roman" w:hAnsi="Times New Roman" w:cs="Times New Roman"/>
            <w:color w:val="0000FF"/>
            <w:sz w:val="24"/>
            <w:szCs w:val="24"/>
            <w:u w:val="single"/>
            <w:lang w:eastAsia="ru-RU"/>
          </w:rPr>
          <w:t>пунктом 11 додатка 1</w:t>
        </w:r>
      </w:hyperlink>
      <w:r w:rsidRPr="00DB50EA">
        <w:rPr>
          <w:rFonts w:ascii="Times New Roman" w:eastAsia="Times New Roman" w:hAnsi="Times New Roman" w:cs="Times New Roman"/>
          <w:sz w:val="24"/>
          <w:szCs w:val="24"/>
          <w:lang w:eastAsia="ru-RU"/>
        </w:rPr>
        <w:t xml:space="preserve"> до Технічного регламенту, орган з оцінки відповідності звертається до Державного експертного центру МОЗ. Висновок зазначеного Центру видається протягом 210 календарних днів після отримання повного комплекту документів. Висновок Державного експертного центру МОЗ включається до складу документації на відповідний виріб. Орган з оцінки відповідності повинен врахувати висновки, отримані в процесі такого консультування, під час прийняття рішення. Зазначений орган інформує про прийняте рішення Державний експертний центр МОЗ.</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73"/>
      <w:bookmarkEnd w:id="283"/>
      <w:r w:rsidRPr="00DB50EA">
        <w:rPr>
          <w:rFonts w:ascii="Times New Roman" w:eastAsia="Times New Roman" w:hAnsi="Times New Roman" w:cs="Times New Roman"/>
          <w:sz w:val="24"/>
          <w:szCs w:val="24"/>
          <w:lang w:eastAsia="ru-RU"/>
        </w:rPr>
        <w:t xml:space="preserve">Для перевірки виробів, зазначених в </w:t>
      </w:r>
      <w:hyperlink r:id="rId99" w:anchor="n137" w:history="1">
        <w:r w:rsidRPr="00DB50EA">
          <w:rPr>
            <w:rFonts w:ascii="Times New Roman" w:eastAsia="Times New Roman" w:hAnsi="Times New Roman" w:cs="Times New Roman"/>
            <w:color w:val="0000FF"/>
            <w:sz w:val="24"/>
            <w:szCs w:val="24"/>
            <w:u w:val="single"/>
            <w:lang w:eastAsia="ru-RU"/>
          </w:rPr>
          <w:t>абзаці третьому пункту 11 додатка 1</w:t>
        </w:r>
      </w:hyperlink>
      <w:r w:rsidRPr="00DB50EA">
        <w:rPr>
          <w:rFonts w:ascii="Times New Roman" w:eastAsia="Times New Roman" w:hAnsi="Times New Roman" w:cs="Times New Roman"/>
          <w:sz w:val="24"/>
          <w:szCs w:val="24"/>
          <w:lang w:eastAsia="ru-RU"/>
        </w:rPr>
        <w:t xml:space="preserve"> до Технічного регламенту, висновок Державного експертного центру МОЗ включається до складу документації на відповідний виріб. Висновок видається протягом 210 календарних днів після отримання повного комплекту документів. Орган з оцінки відповідності враховує висновки Державного експертного центру МОЗ під час прийняття рішення. Орган з оцінки відповідності не видає сертифікат, якщо висновок Державного експертного центру МОЗ є негативним. Зазначений орган інформує про прийняте рішення Державний експертний центр МОЗ.</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74"/>
      <w:bookmarkEnd w:id="284"/>
      <w:r w:rsidRPr="00DB50EA">
        <w:rPr>
          <w:rFonts w:ascii="Times New Roman" w:eastAsia="Times New Roman" w:hAnsi="Times New Roman" w:cs="Times New Roman"/>
          <w:sz w:val="24"/>
          <w:szCs w:val="24"/>
          <w:lang w:eastAsia="ru-RU"/>
        </w:rPr>
        <w:t>6. Заявник зобов’язаний інформувати орган з оцінки відповідності, який видав сертифікат перевірки типу, про будь-які зміни, внесені до затвердженого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75"/>
      <w:bookmarkEnd w:id="285"/>
      <w:r w:rsidRPr="00DB50EA">
        <w:rPr>
          <w:rFonts w:ascii="Times New Roman" w:eastAsia="Times New Roman" w:hAnsi="Times New Roman" w:cs="Times New Roman"/>
          <w:sz w:val="24"/>
          <w:szCs w:val="24"/>
          <w:lang w:eastAsia="ru-RU"/>
        </w:rPr>
        <w:t>Зміни до затвердженого виробу окремо затверджуються органом з оцінки відповідності, який видав сертифікат перевірки типу, якщо такі зміни можуть вплинути на відповідність встановленим вимогам або умовам застосування такого виробу за призначенням. Таке підтвердження оформлюється як додаток до сертифіката перевірки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76"/>
      <w:bookmarkEnd w:id="286"/>
      <w:r w:rsidRPr="00DB50EA">
        <w:rPr>
          <w:rFonts w:ascii="Times New Roman" w:eastAsia="Times New Roman" w:hAnsi="Times New Roman" w:cs="Times New Roman"/>
          <w:sz w:val="24"/>
          <w:szCs w:val="24"/>
          <w:lang w:eastAsia="ru-RU"/>
        </w:rPr>
        <w:t>7. На вимогу інших органів з оцінки відповідності та уповноважених органів державної влади орган з оцінки відповідності надає доступ до всієї інформації про видані, відхилені чи відкликані схвалення систем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77"/>
      <w:bookmarkEnd w:id="287"/>
      <w:r w:rsidRPr="00DB50EA">
        <w:rPr>
          <w:rFonts w:ascii="Times New Roman" w:eastAsia="Times New Roman" w:hAnsi="Times New Roman" w:cs="Times New Roman"/>
          <w:sz w:val="24"/>
          <w:szCs w:val="24"/>
          <w:lang w:eastAsia="ru-RU"/>
        </w:rPr>
        <w:t>8. Інші органи з оцінки відповідності можуть отримати копії сертифікатів перевірки типу та/або додатків до них. Іншим органам з оцінки відповідності надається доступ до додатків сертифікатів на їх обґрунтований запит після інформування виробника про такий запит.</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78"/>
      <w:bookmarkEnd w:id="288"/>
      <w:r w:rsidRPr="00DB50EA">
        <w:rPr>
          <w:rFonts w:ascii="Times New Roman" w:eastAsia="Times New Roman" w:hAnsi="Times New Roman" w:cs="Times New Roman"/>
          <w:sz w:val="24"/>
          <w:szCs w:val="24"/>
          <w:lang w:eastAsia="ru-RU"/>
        </w:rPr>
        <w:t>9. Виробник або його уповноважений представник протягом не менш як 15 років з моменту виготовлення останнього виробу повинен зберігати разом з технічною документацією копію сертифіката перевірки типу та додатки до нього для надання на запит Держлікслужби.</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289" w:name="n411"/>
      <w:bookmarkEnd w:id="289"/>
      <w:r>
        <w:rPr>
          <w:rFonts w:ascii="Times New Roman" w:eastAsia="Times New Roman" w:hAnsi="Times New Roman" w:cs="Times New Roman"/>
          <w:sz w:val="24"/>
          <w:szCs w:val="24"/>
          <w:lang w:eastAsia="ru-RU"/>
        </w:rPr>
        <w:pict>
          <v:rect id="_x0000_i1029"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79"/>
            <w:bookmarkEnd w:id="290"/>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4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80"/>
      <w:bookmarkEnd w:id="291"/>
      <w:r w:rsidRPr="00DB50EA">
        <w:rPr>
          <w:rFonts w:ascii="Times New Roman" w:eastAsia="Times New Roman" w:hAnsi="Times New Roman" w:cs="Times New Roman"/>
          <w:sz w:val="24"/>
          <w:szCs w:val="24"/>
          <w:lang w:eastAsia="ru-RU"/>
        </w:rPr>
        <w:t xml:space="preserve">ПОРЯДОК </w:t>
      </w:r>
      <w:r w:rsidRPr="00DB50EA">
        <w:rPr>
          <w:rFonts w:ascii="Times New Roman" w:eastAsia="Times New Roman" w:hAnsi="Times New Roman" w:cs="Times New Roman"/>
          <w:sz w:val="24"/>
          <w:szCs w:val="24"/>
          <w:lang w:eastAsia="ru-RU"/>
        </w:rPr>
        <w:br/>
        <w:t>проведення перевірки продукції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81"/>
      <w:bookmarkEnd w:id="292"/>
      <w:r w:rsidRPr="00DB50EA">
        <w:rPr>
          <w:rFonts w:ascii="Times New Roman" w:eastAsia="Times New Roman" w:hAnsi="Times New Roman" w:cs="Times New Roman"/>
          <w:sz w:val="24"/>
          <w:szCs w:val="24"/>
          <w:lang w:eastAsia="ru-RU"/>
        </w:rPr>
        <w:lastRenderedPageBreak/>
        <w:t xml:space="preserve">1. Перевірка продукції є процедурою оцінки відповідності, за допомогою якої виробник або його уповноважений представник забезпечує та декларує про те, що вироби відповідають положенням </w:t>
      </w:r>
      <w:hyperlink r:id="rId100" w:anchor="n284" w:history="1">
        <w:r w:rsidRPr="00DB50EA">
          <w:rPr>
            <w:rFonts w:ascii="Times New Roman" w:eastAsia="Times New Roman" w:hAnsi="Times New Roman" w:cs="Times New Roman"/>
            <w:color w:val="0000FF"/>
            <w:sz w:val="24"/>
            <w:szCs w:val="24"/>
            <w:u w:val="single"/>
            <w:lang w:eastAsia="ru-RU"/>
          </w:rPr>
          <w:t>пункту 3</w:t>
        </w:r>
      </w:hyperlink>
      <w:r w:rsidRPr="00DB50EA">
        <w:rPr>
          <w:rFonts w:ascii="Times New Roman" w:eastAsia="Times New Roman" w:hAnsi="Times New Roman" w:cs="Times New Roman"/>
          <w:sz w:val="24"/>
          <w:szCs w:val="24"/>
          <w:lang w:eastAsia="ru-RU"/>
        </w:rPr>
        <w:t xml:space="preserve"> цього додатка, типовому зразку, описаному в сертифікаті перевірки типу, і вимогам Технічного регламенту щодо активних медичних виробів, які імплантують (далі - Технічний регламент).</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82"/>
      <w:bookmarkEnd w:id="293"/>
      <w:r w:rsidRPr="00DB50EA">
        <w:rPr>
          <w:rFonts w:ascii="Times New Roman" w:eastAsia="Times New Roman" w:hAnsi="Times New Roman" w:cs="Times New Roman"/>
          <w:sz w:val="24"/>
          <w:szCs w:val="24"/>
          <w:lang w:eastAsia="ru-RU"/>
        </w:rPr>
        <w:t>2. Виробник повинен вжити всіх необхідних заходів для забезпечення під час виробництва виробів відповідності типовому зразку, описаному в сертифікаті перевірки типу, і вимогам Технічного регламенту. Виробник повинен відповідно до законодавства нанести на такі вироби маркування національним знаком відповідності, а також скласти декларацію про відповідність зазначених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83"/>
      <w:bookmarkEnd w:id="294"/>
      <w:r w:rsidRPr="00DB50EA">
        <w:rPr>
          <w:rFonts w:ascii="Times New Roman" w:eastAsia="Times New Roman" w:hAnsi="Times New Roman" w:cs="Times New Roman"/>
          <w:sz w:val="24"/>
          <w:szCs w:val="24"/>
          <w:lang w:eastAsia="ru-RU"/>
        </w:rPr>
        <w:t>3. Перед початком виробництва виробник готує документи, що визначають весь процес виробництва (зокрема, щодо стерилізації), із зазначенням положень, що мають бути впроваджені для забезпечення однорідності виробів, що будуть виготовлятися, а також в разі потреби - для забезпечення відповідності цих виробів типовому зразку, описаному в сертифікаті перевірки типу, і вимогам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84"/>
      <w:bookmarkEnd w:id="295"/>
      <w:r w:rsidRPr="00DB50EA">
        <w:rPr>
          <w:rFonts w:ascii="Times New Roman" w:eastAsia="Times New Roman" w:hAnsi="Times New Roman" w:cs="Times New Roman"/>
          <w:sz w:val="24"/>
          <w:szCs w:val="24"/>
          <w:lang w:eastAsia="ru-RU"/>
        </w:rPr>
        <w:t xml:space="preserve">4. Виробник зобов’язаний проводити аналіз досвіду, отриманого після введення виробів в обіг, з урахуванням положень, зазначених у </w:t>
      </w:r>
      <w:hyperlink r:id="rId101" w:anchor="n373" w:history="1">
        <w:r w:rsidRPr="00DB50EA">
          <w:rPr>
            <w:rFonts w:ascii="Times New Roman" w:eastAsia="Times New Roman" w:hAnsi="Times New Roman" w:cs="Times New Roman"/>
            <w:color w:val="0000FF"/>
            <w:sz w:val="24"/>
            <w:szCs w:val="24"/>
            <w:u w:val="single"/>
            <w:lang w:eastAsia="ru-RU"/>
          </w:rPr>
          <w:t>додатку 7</w:t>
        </w:r>
      </w:hyperlink>
      <w:r w:rsidRPr="00DB50EA">
        <w:rPr>
          <w:rFonts w:ascii="Times New Roman" w:eastAsia="Times New Roman" w:hAnsi="Times New Roman" w:cs="Times New Roman"/>
          <w:sz w:val="24"/>
          <w:szCs w:val="24"/>
          <w:lang w:eastAsia="ru-RU"/>
        </w:rPr>
        <w:t xml:space="preserve"> до Технічного регламенту. Згідно з цим зобов’язанням виробник відразу ж після отримання інформації повідомляє Держлікслужбі про: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85"/>
      <w:bookmarkEnd w:id="296"/>
      <w:r w:rsidRPr="00DB50EA">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286"/>
      <w:bookmarkEnd w:id="297"/>
      <w:r w:rsidRPr="00DB50EA">
        <w:rPr>
          <w:rFonts w:ascii="Times New Roman" w:eastAsia="Times New Roman" w:hAnsi="Times New Roman" w:cs="Times New Roman"/>
          <w:sz w:val="24"/>
          <w:szCs w:val="24"/>
          <w:lang w:eastAsia="ru-RU"/>
        </w:rPr>
        <w:t>будь-які причини технічного або медичного характеру, що призвели до відкликання виробів виробником.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n287"/>
      <w:bookmarkEnd w:id="298"/>
      <w:r w:rsidRPr="00DB50EA">
        <w:rPr>
          <w:rFonts w:ascii="Times New Roman" w:eastAsia="Times New Roman" w:hAnsi="Times New Roman" w:cs="Times New Roman"/>
          <w:sz w:val="24"/>
          <w:szCs w:val="24"/>
          <w:lang w:eastAsia="ru-RU"/>
        </w:rPr>
        <w:t xml:space="preserve">5. Орган з оцінки відповідності зобов’язаний проводити дослідження і випробування з метою підтвердження відповідності виробів вимогам Технічного регламенту шляхом дослідження і випробування із застосуванням статистичних методів згідно з вимогами </w:t>
      </w:r>
      <w:hyperlink r:id="rId102" w:anchor="n288" w:history="1">
        <w:r w:rsidRPr="00DB50EA">
          <w:rPr>
            <w:rFonts w:ascii="Times New Roman" w:eastAsia="Times New Roman" w:hAnsi="Times New Roman" w:cs="Times New Roman"/>
            <w:color w:val="0000FF"/>
            <w:sz w:val="24"/>
            <w:szCs w:val="24"/>
            <w:u w:val="single"/>
            <w:lang w:eastAsia="ru-RU"/>
          </w:rPr>
          <w:t>пунктів 6-10</w:t>
        </w:r>
      </w:hyperlink>
      <w:r w:rsidRPr="00DB50EA">
        <w:rPr>
          <w:rFonts w:ascii="Times New Roman" w:eastAsia="Times New Roman" w:hAnsi="Times New Roman" w:cs="Times New Roman"/>
          <w:sz w:val="24"/>
          <w:szCs w:val="24"/>
          <w:lang w:eastAsia="ru-RU"/>
        </w:rPr>
        <w:t xml:space="preserve"> цього додатка. Виробник надає дозвіл органу з оцінки відповідності провести перевірку ефективності заходів, вжитих згідно з вимогами </w:t>
      </w:r>
      <w:hyperlink r:id="rId103" w:anchor="n283" w:history="1">
        <w:r w:rsidRPr="00DB50EA">
          <w:rPr>
            <w:rFonts w:ascii="Times New Roman" w:eastAsia="Times New Roman" w:hAnsi="Times New Roman" w:cs="Times New Roman"/>
            <w:color w:val="0000FF"/>
            <w:sz w:val="24"/>
            <w:szCs w:val="24"/>
            <w:u w:val="single"/>
            <w:lang w:eastAsia="ru-RU"/>
          </w:rPr>
          <w:t>пункту 3</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288"/>
      <w:bookmarkEnd w:id="299"/>
      <w:r w:rsidRPr="00DB50EA">
        <w:rPr>
          <w:rFonts w:ascii="Times New Roman" w:eastAsia="Times New Roman" w:hAnsi="Times New Roman" w:cs="Times New Roman"/>
          <w:sz w:val="24"/>
          <w:szCs w:val="24"/>
          <w:lang w:eastAsia="ru-RU"/>
        </w:rPr>
        <w:t>6. Виробник повинен випускати вироби у формі однорідних партій і вживати всіх необхідних заходів з метою забезпечення у виробничому процесі однорідності кожної виробленої партії.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n289"/>
      <w:bookmarkEnd w:id="300"/>
      <w:r w:rsidRPr="00DB50EA">
        <w:rPr>
          <w:rFonts w:ascii="Times New Roman" w:eastAsia="Times New Roman" w:hAnsi="Times New Roman" w:cs="Times New Roman"/>
          <w:sz w:val="24"/>
          <w:szCs w:val="24"/>
          <w:lang w:eastAsia="ru-RU"/>
        </w:rPr>
        <w:t>7. Випадковий зразок виробів відбирається з кожної партії. Вироби, які складають цей зразок, вивчаються окремо. Щодо таких виробів проводяться всі необхідні випробування, визначені відповідними стандартами,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або рівноцінні їм випробування з метою перевірки відповідності виробів типовому зразку, описаному в сертифікаті перевірки типу, і на підставі цього приймається рішення про прийняття або відхилення партії.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290"/>
      <w:bookmarkEnd w:id="301"/>
      <w:r w:rsidRPr="00DB50EA">
        <w:rPr>
          <w:rFonts w:ascii="Times New Roman" w:eastAsia="Times New Roman" w:hAnsi="Times New Roman" w:cs="Times New Roman"/>
          <w:sz w:val="24"/>
          <w:szCs w:val="24"/>
          <w:lang w:eastAsia="ru-RU"/>
        </w:rPr>
        <w:t xml:space="preserve">8. Статистичний контроль виробів повинен ґрунтуватися на властивостях таких виробів та/або на змінних параметрах, що обумовлюють досягнення таких експлуатаційних характеристик, схем відбору зразків, які забезпечують високий рівень безпеки і </w:t>
      </w:r>
      <w:r w:rsidRPr="00DB50EA">
        <w:rPr>
          <w:rFonts w:ascii="Times New Roman" w:eastAsia="Times New Roman" w:hAnsi="Times New Roman" w:cs="Times New Roman"/>
          <w:sz w:val="24"/>
          <w:szCs w:val="24"/>
          <w:lang w:eastAsia="ru-RU"/>
        </w:rPr>
        <w:lastRenderedPageBreak/>
        <w:t>ефективності відповідно до сучасного рівня наукових знань. Схеми відбору зразків встановлюються гармонізованими стандартами, відповідність вимогам яких є доказом відповідності виробів встановленим вимогам відповідних технічних регламентів, з урахуванням специфіки відповідних категорій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n291"/>
      <w:bookmarkEnd w:id="302"/>
      <w:r w:rsidRPr="00DB50EA">
        <w:rPr>
          <w:rFonts w:ascii="Times New Roman" w:eastAsia="Times New Roman" w:hAnsi="Times New Roman" w:cs="Times New Roman"/>
          <w:sz w:val="24"/>
          <w:szCs w:val="24"/>
          <w:lang w:eastAsia="ru-RU"/>
        </w:rPr>
        <w:t>9. Якщо партія виробів приймається, орган з оцінки відповідності повинен нанести або забезпечити нанесення свого ідентифікаційного номера на кожний виріб з даної партії і видати сертифікат відповідності за результатами проведених випробувань. Усі вироби з цієї партії можуть бути введені в обіг, за винятком виробів, що не відповідають вимогам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n292"/>
      <w:bookmarkEnd w:id="303"/>
      <w:r w:rsidRPr="00DB50EA">
        <w:rPr>
          <w:rFonts w:ascii="Times New Roman" w:eastAsia="Times New Roman" w:hAnsi="Times New Roman" w:cs="Times New Roman"/>
          <w:sz w:val="24"/>
          <w:szCs w:val="24"/>
          <w:lang w:eastAsia="ru-RU"/>
        </w:rPr>
        <w:t>Якщо партія виробів не приймається, відповідний орган з оцінки відповідності повинен відповідно до законодавства вжити всіх необхідних заходів для запобігання введення цієї партії в обіг. Якщо випадки невідповідності партій виробів трапляються періодично, зазначений орган може припинити застосування процедури статистичної перевірки.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n293"/>
      <w:bookmarkEnd w:id="304"/>
      <w:r w:rsidRPr="00DB50EA">
        <w:rPr>
          <w:rFonts w:ascii="Times New Roman" w:eastAsia="Times New Roman" w:hAnsi="Times New Roman" w:cs="Times New Roman"/>
          <w:sz w:val="24"/>
          <w:szCs w:val="24"/>
          <w:lang w:eastAsia="ru-RU"/>
        </w:rPr>
        <w:t>Виробник може наносити ідентифікаційний номер органу з оцінки відповідності на вироби у ході виробничого процесу після надання згоди на таке нанесення зазначеним органом.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n294"/>
      <w:bookmarkEnd w:id="305"/>
      <w:r w:rsidRPr="00DB50EA">
        <w:rPr>
          <w:rFonts w:ascii="Times New Roman" w:eastAsia="Times New Roman" w:hAnsi="Times New Roman" w:cs="Times New Roman"/>
          <w:sz w:val="24"/>
          <w:szCs w:val="24"/>
          <w:lang w:eastAsia="ru-RU"/>
        </w:rPr>
        <w:t>10. Виробник або його уповноважений представник забезпечують можливість надання сертифікатів відповідності, виданих органом з оцінки відповідності, на вимогу інших органів з оцінки відповідності та уповноважених органів державної влади.</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306" w:name="n412"/>
      <w:bookmarkEnd w:id="306"/>
      <w:r>
        <w:rPr>
          <w:rFonts w:ascii="Times New Roman" w:eastAsia="Times New Roman" w:hAnsi="Times New Roman" w:cs="Times New Roman"/>
          <w:sz w:val="24"/>
          <w:szCs w:val="24"/>
          <w:lang w:eastAsia="ru-RU"/>
        </w:rPr>
        <w:pict>
          <v:rect id="_x0000_i1030"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n295"/>
            <w:bookmarkEnd w:id="307"/>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5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n296"/>
      <w:bookmarkEnd w:id="308"/>
      <w:r w:rsidRPr="00DB50EA">
        <w:rPr>
          <w:rFonts w:ascii="Times New Roman" w:eastAsia="Times New Roman" w:hAnsi="Times New Roman" w:cs="Times New Roman"/>
          <w:sz w:val="24"/>
          <w:szCs w:val="24"/>
          <w:lang w:eastAsia="ru-RU"/>
        </w:rPr>
        <w:t xml:space="preserve">ПОРЯДОК </w:t>
      </w:r>
      <w:r w:rsidRPr="00DB50EA">
        <w:rPr>
          <w:rFonts w:ascii="Times New Roman" w:eastAsia="Times New Roman" w:hAnsi="Times New Roman" w:cs="Times New Roman"/>
          <w:sz w:val="24"/>
          <w:szCs w:val="24"/>
          <w:lang w:eastAsia="ru-RU"/>
        </w:rPr>
        <w:br/>
        <w:t>забезпечення функціонування системи управління якістю під час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n297"/>
      <w:bookmarkEnd w:id="309"/>
      <w:r w:rsidRPr="00DB50EA">
        <w:rPr>
          <w:rFonts w:ascii="Times New Roman" w:eastAsia="Times New Roman" w:hAnsi="Times New Roman" w:cs="Times New Roman"/>
          <w:sz w:val="24"/>
          <w:szCs w:val="24"/>
          <w:lang w:eastAsia="ru-RU"/>
        </w:rPr>
        <w:t xml:space="preserve">1. Виробник повинен забезпечити застосування системи управління якістю, схваленої для виробництва відповідних виробів, а також провести остаточну перевірку цих виробів згідно з </w:t>
      </w:r>
      <w:hyperlink r:id="rId104" w:anchor="n300" w:history="1">
        <w:r w:rsidRPr="00DB50EA">
          <w:rPr>
            <w:rFonts w:ascii="Times New Roman" w:eastAsia="Times New Roman" w:hAnsi="Times New Roman" w:cs="Times New Roman"/>
            <w:color w:val="0000FF"/>
            <w:sz w:val="24"/>
            <w:szCs w:val="24"/>
            <w:u w:val="single"/>
            <w:lang w:eastAsia="ru-RU"/>
          </w:rPr>
          <w:t>пунктами 3-7</w:t>
        </w:r>
      </w:hyperlink>
      <w:r w:rsidRPr="00DB50EA">
        <w:rPr>
          <w:rFonts w:ascii="Times New Roman" w:eastAsia="Times New Roman" w:hAnsi="Times New Roman" w:cs="Times New Roman"/>
          <w:sz w:val="24"/>
          <w:szCs w:val="24"/>
          <w:lang w:eastAsia="ru-RU"/>
        </w:rPr>
        <w:t xml:space="preserve"> цього додатка, що є предметом нагляду згідно з </w:t>
      </w:r>
      <w:hyperlink r:id="rId105" w:anchor="n327" w:history="1">
        <w:r w:rsidRPr="00DB50EA">
          <w:rPr>
            <w:rFonts w:ascii="Times New Roman" w:eastAsia="Times New Roman" w:hAnsi="Times New Roman" w:cs="Times New Roman"/>
            <w:color w:val="0000FF"/>
            <w:sz w:val="24"/>
            <w:szCs w:val="24"/>
            <w:u w:val="single"/>
            <w:lang w:eastAsia="ru-RU"/>
          </w:rPr>
          <w:t>пунктами 8-11</w:t>
        </w:r>
      </w:hyperlink>
      <w:r w:rsidRPr="00DB50EA">
        <w:rPr>
          <w:rFonts w:ascii="Times New Roman" w:eastAsia="Times New Roman" w:hAnsi="Times New Roman" w:cs="Times New Roman"/>
          <w:sz w:val="24"/>
          <w:szCs w:val="24"/>
          <w:lang w:eastAsia="ru-RU"/>
        </w:rPr>
        <w:t xml:space="preserve">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n298"/>
      <w:bookmarkEnd w:id="310"/>
      <w:r w:rsidRPr="00DB50EA">
        <w:rPr>
          <w:rFonts w:ascii="Times New Roman" w:eastAsia="Times New Roman" w:hAnsi="Times New Roman" w:cs="Times New Roman"/>
          <w:sz w:val="24"/>
          <w:szCs w:val="24"/>
          <w:lang w:eastAsia="ru-RU"/>
        </w:rPr>
        <w:t xml:space="preserve">2. Забезпечення функціонування системи управління якістю під час виробництва є частиною процедури, за допомогою якої виробник, що виконує зобов’язання, передбачені в </w:t>
      </w:r>
      <w:hyperlink r:id="rId106" w:anchor="n297" w:history="1">
        <w:r w:rsidRPr="00DB50EA">
          <w:rPr>
            <w:rFonts w:ascii="Times New Roman" w:eastAsia="Times New Roman" w:hAnsi="Times New Roman" w:cs="Times New Roman"/>
            <w:color w:val="0000FF"/>
            <w:sz w:val="24"/>
            <w:szCs w:val="24"/>
            <w:u w:val="single"/>
            <w:lang w:eastAsia="ru-RU"/>
          </w:rPr>
          <w:t>пункті 1</w:t>
        </w:r>
      </w:hyperlink>
      <w:r w:rsidRPr="00DB50EA">
        <w:rPr>
          <w:rFonts w:ascii="Times New Roman" w:eastAsia="Times New Roman" w:hAnsi="Times New Roman" w:cs="Times New Roman"/>
          <w:sz w:val="24"/>
          <w:szCs w:val="24"/>
          <w:lang w:eastAsia="ru-RU"/>
        </w:rPr>
        <w:t xml:space="preserve"> цього додатка, забезпечує і декларує про те, що відповідні вироби відповідають вимогам Технічного регламенту щодо активних медичних виробів, які імплантують (далі - Технічний регламент), а також типовому зразку, описаному в сертифікаті перевірки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n299"/>
      <w:bookmarkEnd w:id="311"/>
      <w:r w:rsidRPr="00DB50EA">
        <w:rPr>
          <w:rFonts w:ascii="Times New Roman" w:eastAsia="Times New Roman" w:hAnsi="Times New Roman" w:cs="Times New Roman"/>
          <w:sz w:val="24"/>
          <w:szCs w:val="24"/>
          <w:lang w:eastAsia="ru-RU"/>
        </w:rPr>
        <w:t>Виробник або його уповноважений представник повинен нанести маркування національним знаком відповідності згідно з вимогами законодавства і скласти декларацію про відповідність. До декларації включається інформація про один або декілька виробів, зокрема їх назва, код або інші однозначні позначення цих виробів. Декларація зберігається виробником. Національний знак відповідності повинен супроводжуватися ідентифікаційним номером відповідального органу з оцінки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n300"/>
      <w:bookmarkEnd w:id="312"/>
      <w:r w:rsidRPr="00DB50EA">
        <w:rPr>
          <w:rFonts w:ascii="Times New Roman" w:eastAsia="Times New Roman" w:hAnsi="Times New Roman" w:cs="Times New Roman"/>
          <w:sz w:val="24"/>
          <w:szCs w:val="24"/>
          <w:lang w:eastAsia="ru-RU"/>
        </w:rPr>
        <w:t>3. Виробник подає до органу з оцінки відповідності заявку щодо оцінки системи управління якістю, яка повинна містити: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n301"/>
      <w:bookmarkEnd w:id="313"/>
      <w:r w:rsidRPr="00DB50EA">
        <w:rPr>
          <w:rFonts w:ascii="Times New Roman" w:eastAsia="Times New Roman" w:hAnsi="Times New Roman" w:cs="Times New Roman"/>
          <w:sz w:val="24"/>
          <w:szCs w:val="24"/>
          <w:lang w:eastAsia="ru-RU"/>
        </w:rPr>
        <w:lastRenderedPageBreak/>
        <w:t>інформацію щодо виробів, виробництво яких планується;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n302"/>
      <w:bookmarkEnd w:id="314"/>
      <w:r w:rsidRPr="00DB50EA">
        <w:rPr>
          <w:rFonts w:ascii="Times New Roman" w:eastAsia="Times New Roman" w:hAnsi="Times New Roman" w:cs="Times New Roman"/>
          <w:sz w:val="24"/>
          <w:szCs w:val="24"/>
          <w:lang w:eastAsia="ru-RU"/>
        </w:rPr>
        <w:t>документацію щодо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n303"/>
      <w:bookmarkEnd w:id="315"/>
      <w:r w:rsidRPr="00DB50EA">
        <w:rPr>
          <w:rFonts w:ascii="Times New Roman" w:eastAsia="Times New Roman" w:hAnsi="Times New Roman" w:cs="Times New Roman"/>
          <w:sz w:val="24"/>
          <w:szCs w:val="24"/>
          <w:lang w:eastAsia="ru-RU"/>
        </w:rPr>
        <w:t>зобов’язання виробника дотримуватися вимог, передбачених схваленою системою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n304"/>
      <w:bookmarkEnd w:id="316"/>
      <w:r w:rsidRPr="00DB50EA">
        <w:rPr>
          <w:rFonts w:ascii="Times New Roman" w:eastAsia="Times New Roman" w:hAnsi="Times New Roman" w:cs="Times New Roman"/>
          <w:sz w:val="24"/>
          <w:szCs w:val="24"/>
          <w:lang w:eastAsia="ru-RU"/>
        </w:rPr>
        <w:t>зобов’язання виробника підтримувати в належному та придатному для роботи/використання стані схвалену систему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n305"/>
      <w:bookmarkEnd w:id="317"/>
      <w:r w:rsidRPr="00DB50EA">
        <w:rPr>
          <w:rFonts w:ascii="Times New Roman" w:eastAsia="Times New Roman" w:hAnsi="Times New Roman" w:cs="Times New Roman"/>
          <w:sz w:val="24"/>
          <w:szCs w:val="24"/>
          <w:lang w:eastAsia="ru-RU"/>
        </w:rPr>
        <w:t>технічну документацію на перевірений типовий зразок і копію сертифіката перевірки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n306"/>
      <w:bookmarkEnd w:id="318"/>
      <w:r w:rsidRPr="00DB50EA">
        <w:rPr>
          <w:rFonts w:ascii="Times New Roman" w:eastAsia="Times New Roman" w:hAnsi="Times New Roman" w:cs="Times New Roman"/>
          <w:sz w:val="24"/>
          <w:szCs w:val="24"/>
          <w:lang w:eastAsia="ru-RU"/>
        </w:rPr>
        <w:t xml:space="preserve">зобов’язання виробника систематично проводити аналіз досвіду, отриманого після введення виробів в обіг, з урахуванням положень </w:t>
      </w:r>
      <w:hyperlink r:id="rId107" w:anchor="n373" w:history="1">
        <w:r w:rsidRPr="00DB50EA">
          <w:rPr>
            <w:rFonts w:ascii="Times New Roman" w:eastAsia="Times New Roman" w:hAnsi="Times New Roman" w:cs="Times New Roman"/>
            <w:color w:val="0000FF"/>
            <w:sz w:val="24"/>
            <w:szCs w:val="24"/>
            <w:u w:val="single"/>
            <w:lang w:eastAsia="ru-RU"/>
          </w:rPr>
          <w:t>додатка 7</w:t>
        </w:r>
      </w:hyperlink>
      <w:r w:rsidRPr="00DB50EA">
        <w:rPr>
          <w:rFonts w:ascii="Times New Roman" w:eastAsia="Times New Roman" w:hAnsi="Times New Roman" w:cs="Times New Roman"/>
          <w:sz w:val="24"/>
          <w:szCs w:val="24"/>
          <w:lang w:eastAsia="ru-RU"/>
        </w:rPr>
        <w:t xml:space="preserve"> до Технічного регламенту. Згідно з цим зобов’язанням виробник відразу ж після отримання інформації повідомляє Держлікслужбі про: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n307"/>
      <w:bookmarkEnd w:id="319"/>
      <w:r w:rsidRPr="00DB50EA">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серйозного погіршення стану їх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n308"/>
      <w:bookmarkEnd w:id="320"/>
      <w:r w:rsidRPr="00DB50EA">
        <w:rPr>
          <w:rFonts w:ascii="Times New Roman" w:eastAsia="Times New Roman" w:hAnsi="Times New Roman" w:cs="Times New Roman"/>
          <w:sz w:val="24"/>
          <w:szCs w:val="24"/>
          <w:lang w:eastAsia="ru-RU"/>
        </w:rPr>
        <w:t>будь-які причини технічного або медичного характеру, що призвели до відкликання виробів виробником.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n309"/>
      <w:bookmarkEnd w:id="321"/>
      <w:r w:rsidRPr="00DB50EA">
        <w:rPr>
          <w:rFonts w:ascii="Times New Roman" w:eastAsia="Times New Roman" w:hAnsi="Times New Roman" w:cs="Times New Roman"/>
          <w:sz w:val="24"/>
          <w:szCs w:val="24"/>
          <w:lang w:eastAsia="ru-RU"/>
        </w:rPr>
        <w:t>4. Застосування системи управління якістю повинно забезпечити відповідність виробів типовому зразку, описаному в сертифікаті перевірки типу.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n310"/>
      <w:bookmarkEnd w:id="322"/>
      <w:r w:rsidRPr="00DB50EA">
        <w:rPr>
          <w:rFonts w:ascii="Times New Roman" w:eastAsia="Times New Roman" w:hAnsi="Times New Roman" w:cs="Times New Roman"/>
          <w:sz w:val="24"/>
          <w:szCs w:val="24"/>
          <w:lang w:eastAsia="ru-RU"/>
        </w:rPr>
        <w:t>Усі елементи, вимоги та положення, затверджені виробником у рамках системи управління якістю, повинні бути систематично і в логічному порядку задокументовані у формі письмових методик і процедур. Документація системи управління якістю повинна забезпечувати однозначне тлумачення методик і процедур забезпечення якості, зокрема програм, планів, настанов і звітів.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n311"/>
      <w:bookmarkEnd w:id="323"/>
      <w:r w:rsidRPr="00DB50EA">
        <w:rPr>
          <w:rFonts w:ascii="Times New Roman" w:eastAsia="Times New Roman" w:hAnsi="Times New Roman" w:cs="Times New Roman"/>
          <w:sz w:val="24"/>
          <w:szCs w:val="24"/>
          <w:lang w:eastAsia="ru-RU"/>
        </w:rPr>
        <w:t>5. Документація системи управління якістю повинна містити опис:</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n312"/>
      <w:bookmarkEnd w:id="324"/>
      <w:r w:rsidRPr="00DB50EA">
        <w:rPr>
          <w:rFonts w:ascii="Times New Roman" w:eastAsia="Times New Roman" w:hAnsi="Times New Roman" w:cs="Times New Roman"/>
          <w:sz w:val="24"/>
          <w:szCs w:val="24"/>
          <w:lang w:eastAsia="ru-RU"/>
        </w:rPr>
        <w:t>1) цілей виробника щодо якості;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n313"/>
      <w:bookmarkEnd w:id="325"/>
      <w:r w:rsidRPr="00DB50EA">
        <w:rPr>
          <w:rFonts w:ascii="Times New Roman" w:eastAsia="Times New Roman" w:hAnsi="Times New Roman" w:cs="Times New Roman"/>
          <w:sz w:val="24"/>
          <w:szCs w:val="24"/>
          <w:lang w:eastAsia="ru-RU"/>
        </w:rPr>
        <w:t>2) організації підприємства,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n314"/>
      <w:bookmarkEnd w:id="326"/>
      <w:r w:rsidRPr="00DB50EA">
        <w:rPr>
          <w:rFonts w:ascii="Times New Roman" w:eastAsia="Times New Roman" w:hAnsi="Times New Roman" w:cs="Times New Roman"/>
          <w:sz w:val="24"/>
          <w:szCs w:val="24"/>
          <w:lang w:eastAsia="ru-RU"/>
        </w:rPr>
        <w:t>організаційної структури, відповідальності керівного персоналу та його повноважень стосовно виробництва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n315"/>
      <w:bookmarkEnd w:id="327"/>
      <w:r w:rsidRPr="00DB50EA">
        <w:rPr>
          <w:rFonts w:ascii="Times New Roman" w:eastAsia="Times New Roman" w:hAnsi="Times New Roman" w:cs="Times New Roman"/>
          <w:sz w:val="24"/>
          <w:szCs w:val="24"/>
          <w:lang w:eastAsia="ru-RU"/>
        </w:rPr>
        <w:t>методів поточного контролю ефективного функціонування системи управління якістю та, зокрема, її здатності забезпечувати досягнення необхідної якості виробів, включаючи контроль за виробами, що не відповідають вимогам;</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n316"/>
      <w:bookmarkEnd w:id="328"/>
      <w:r w:rsidRPr="00DB50EA">
        <w:rPr>
          <w:rFonts w:ascii="Times New Roman" w:eastAsia="Times New Roman" w:hAnsi="Times New Roman" w:cs="Times New Roman"/>
          <w:sz w:val="24"/>
          <w:szCs w:val="24"/>
          <w:lang w:eastAsia="ru-RU"/>
        </w:rPr>
        <w:t>якщо розроблення, виготовлення, остаточна перевірка та випробування виробів або їх компонентів здійснюються третьою стороною - методів моніторингу ефективного функціонування системи управління якістю та, зокрема, видів і обсягів контролю, застосованих до третьої сторони;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n317"/>
      <w:bookmarkEnd w:id="329"/>
      <w:r w:rsidRPr="00DB50EA">
        <w:rPr>
          <w:rFonts w:ascii="Times New Roman" w:eastAsia="Times New Roman" w:hAnsi="Times New Roman" w:cs="Times New Roman"/>
          <w:sz w:val="24"/>
          <w:szCs w:val="24"/>
          <w:lang w:eastAsia="ru-RU"/>
        </w:rPr>
        <w:lastRenderedPageBreak/>
        <w:t>3) методів перевірки та забезпечення якості на етапі виробництва,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n318"/>
      <w:bookmarkEnd w:id="330"/>
      <w:r w:rsidRPr="00DB50EA">
        <w:rPr>
          <w:rFonts w:ascii="Times New Roman" w:eastAsia="Times New Roman" w:hAnsi="Times New Roman" w:cs="Times New Roman"/>
          <w:sz w:val="24"/>
          <w:szCs w:val="24"/>
          <w:lang w:eastAsia="ru-RU"/>
        </w:rPr>
        <w:t>процесів та процедур, що будуть використовуватися, зокрема під час стерилізації та проведення закупівель;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n319"/>
      <w:bookmarkEnd w:id="331"/>
      <w:r w:rsidRPr="00DB50EA">
        <w:rPr>
          <w:rFonts w:ascii="Times New Roman" w:eastAsia="Times New Roman" w:hAnsi="Times New Roman" w:cs="Times New Roman"/>
          <w:sz w:val="24"/>
          <w:szCs w:val="24"/>
          <w:lang w:eastAsia="ru-RU"/>
        </w:rPr>
        <w:t>процедур ідентифікації виробів на основі креслень, специфікацій або інших подібних документів на кожному етапі виробництва;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n320"/>
      <w:bookmarkEnd w:id="332"/>
      <w:r w:rsidRPr="00DB50EA">
        <w:rPr>
          <w:rFonts w:ascii="Times New Roman" w:eastAsia="Times New Roman" w:hAnsi="Times New Roman" w:cs="Times New Roman"/>
          <w:sz w:val="24"/>
          <w:szCs w:val="24"/>
          <w:lang w:eastAsia="ru-RU"/>
        </w:rPr>
        <w:t>4) відповідних випробувань та досліджень, що мають проводитися до, під час та після виготовлення виробів, періодичності їх проведення, а також обладнання для випробування виробів, що використовуватиметься для їх проведення.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n321"/>
      <w:bookmarkEnd w:id="333"/>
      <w:r w:rsidRPr="00DB50EA">
        <w:rPr>
          <w:rFonts w:ascii="Times New Roman" w:eastAsia="Times New Roman" w:hAnsi="Times New Roman" w:cs="Times New Roman"/>
          <w:sz w:val="24"/>
          <w:szCs w:val="24"/>
          <w:lang w:eastAsia="ru-RU"/>
        </w:rPr>
        <w:t xml:space="preserve">6. Орган з оцінки відповідності проводить аудит системи управління якістю для визначення її відповідності вимогам, зазначеним у </w:t>
      </w:r>
      <w:hyperlink r:id="rId108" w:anchor="n309" w:history="1">
        <w:r w:rsidRPr="00DB50EA">
          <w:rPr>
            <w:rFonts w:ascii="Times New Roman" w:eastAsia="Times New Roman" w:hAnsi="Times New Roman" w:cs="Times New Roman"/>
            <w:color w:val="0000FF"/>
            <w:sz w:val="24"/>
            <w:szCs w:val="24"/>
            <w:u w:val="single"/>
            <w:lang w:eastAsia="ru-RU"/>
          </w:rPr>
          <w:t>пункті 4</w:t>
        </w:r>
      </w:hyperlink>
      <w:r w:rsidRPr="00DB50EA">
        <w:rPr>
          <w:rFonts w:ascii="Times New Roman" w:eastAsia="Times New Roman" w:hAnsi="Times New Roman" w:cs="Times New Roman"/>
          <w:sz w:val="24"/>
          <w:szCs w:val="24"/>
          <w:lang w:eastAsia="ru-RU"/>
        </w:rPr>
        <w:t xml:space="preserve"> цього додатка. Системи управління якістю, що відповідають стандартам,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вважаються такими, що відповідають вимогам, визначеним у пункті 4 цього додатка.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n322"/>
      <w:bookmarkEnd w:id="334"/>
      <w:r w:rsidRPr="00DB50EA">
        <w:rPr>
          <w:rFonts w:ascii="Times New Roman" w:eastAsia="Times New Roman" w:hAnsi="Times New Roman" w:cs="Times New Roman"/>
          <w:sz w:val="24"/>
          <w:szCs w:val="24"/>
          <w:lang w:eastAsia="ru-RU"/>
        </w:rPr>
        <w:t>До складу комісії, утвореної органом з оцінки відповідності для оцінки системи управління якістю, включається принаймні один спеціаліст, що має досвід оцінювання відповідних технологій, що перевіряються. Процедура оцінювання повинна включати інспектування приміщень виробника та в разі потреби приміщень постачальників виробника з метою перевірки виробничих процесів.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n323"/>
      <w:bookmarkEnd w:id="335"/>
      <w:r w:rsidRPr="00DB50EA">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n324"/>
      <w:bookmarkEnd w:id="336"/>
      <w:r w:rsidRPr="00DB50EA">
        <w:rPr>
          <w:rFonts w:ascii="Times New Roman" w:eastAsia="Times New Roman" w:hAnsi="Times New Roman" w:cs="Times New Roman"/>
          <w:sz w:val="24"/>
          <w:szCs w:val="24"/>
          <w:lang w:eastAsia="ru-RU"/>
        </w:rPr>
        <w:t>7. Виробник зобов’язаний інформувати орган з оцінки відповідності, який схвалив систему управління якістю, про будь-які заплановані зміни в системі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n325"/>
      <w:bookmarkEnd w:id="337"/>
      <w:r w:rsidRPr="00DB50EA">
        <w:rPr>
          <w:rFonts w:ascii="Times New Roman" w:eastAsia="Times New Roman" w:hAnsi="Times New Roman" w:cs="Times New Roman"/>
          <w:sz w:val="24"/>
          <w:szCs w:val="24"/>
          <w:lang w:eastAsia="ru-RU"/>
        </w:rPr>
        <w:t xml:space="preserve">Орган з оцінки відповідності оцінює запропоновані зміни та перевіряє, чи відповідатиме система управління якістю після внесення змін вимогам, зазначеним у </w:t>
      </w:r>
      <w:hyperlink r:id="rId109" w:anchor="n309" w:history="1">
        <w:r w:rsidRPr="00DB50EA">
          <w:rPr>
            <w:rFonts w:ascii="Times New Roman" w:eastAsia="Times New Roman" w:hAnsi="Times New Roman" w:cs="Times New Roman"/>
            <w:color w:val="0000FF"/>
            <w:sz w:val="24"/>
            <w:szCs w:val="24"/>
            <w:u w:val="single"/>
            <w:lang w:eastAsia="ru-RU"/>
          </w:rPr>
          <w:t>пункті 4</w:t>
        </w:r>
      </w:hyperlink>
      <w:r w:rsidRPr="00DB50EA">
        <w:rPr>
          <w:rFonts w:ascii="Times New Roman" w:eastAsia="Times New Roman" w:hAnsi="Times New Roman" w:cs="Times New Roman"/>
          <w:sz w:val="24"/>
          <w:szCs w:val="24"/>
          <w:lang w:eastAsia="ru-RU"/>
        </w:rPr>
        <w:t xml:space="preserve"> цього додатка. </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n326"/>
      <w:bookmarkEnd w:id="338"/>
      <w:r w:rsidRPr="00DB50EA">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n327"/>
      <w:bookmarkEnd w:id="339"/>
      <w:r w:rsidRPr="00DB50EA">
        <w:rPr>
          <w:rFonts w:ascii="Times New Roman" w:eastAsia="Times New Roman" w:hAnsi="Times New Roman" w:cs="Times New Roman"/>
          <w:sz w:val="24"/>
          <w:szCs w:val="24"/>
          <w:lang w:eastAsia="ru-RU"/>
        </w:rPr>
        <w:t>8. Метою здійснення нагляду є забезпечення належного виконання виробником зобов’язань, передбачених схваленою системою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n328"/>
      <w:bookmarkEnd w:id="340"/>
      <w:r w:rsidRPr="00DB50EA">
        <w:rPr>
          <w:rFonts w:ascii="Times New Roman" w:eastAsia="Times New Roman" w:hAnsi="Times New Roman" w:cs="Times New Roman"/>
          <w:sz w:val="24"/>
          <w:szCs w:val="24"/>
          <w:lang w:eastAsia="ru-RU"/>
        </w:rPr>
        <w:t>9. Виробник повинен надати органу з оцінки відповідності доступ до місць проведення перевірок, випробувань і зберігання виробів, а також всю необхідну відповідну інформацію, зокрема: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n329"/>
      <w:bookmarkEnd w:id="341"/>
      <w:r w:rsidRPr="00DB50EA">
        <w:rPr>
          <w:rFonts w:ascii="Times New Roman" w:eastAsia="Times New Roman" w:hAnsi="Times New Roman" w:cs="Times New Roman"/>
          <w:sz w:val="24"/>
          <w:szCs w:val="24"/>
          <w:lang w:eastAsia="ru-RU"/>
        </w:rPr>
        <w:t>документацію щодо системи управління якістю;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n330"/>
      <w:bookmarkEnd w:id="342"/>
      <w:r w:rsidRPr="00DB50EA">
        <w:rPr>
          <w:rFonts w:ascii="Times New Roman" w:eastAsia="Times New Roman" w:hAnsi="Times New Roman" w:cs="Times New Roman"/>
          <w:sz w:val="24"/>
          <w:szCs w:val="24"/>
          <w:lang w:eastAsia="ru-RU"/>
        </w:rPr>
        <w:t>технічну документацію;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n331"/>
      <w:bookmarkEnd w:id="343"/>
      <w:r w:rsidRPr="00DB50EA">
        <w:rPr>
          <w:rFonts w:ascii="Times New Roman" w:eastAsia="Times New Roman" w:hAnsi="Times New Roman" w:cs="Times New Roman"/>
          <w:sz w:val="24"/>
          <w:szCs w:val="24"/>
          <w:lang w:eastAsia="ru-RU"/>
        </w:rPr>
        <w:t>передбачені системою управління якістю дані, що стосуються виробництва, зокрема протоколи перевірки, результати випробувань, дані про проведення калібрувань, кваліфікаційні звіти персоналу.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n332"/>
      <w:bookmarkEnd w:id="344"/>
      <w:r w:rsidRPr="00DB50EA">
        <w:rPr>
          <w:rFonts w:ascii="Times New Roman" w:eastAsia="Times New Roman" w:hAnsi="Times New Roman" w:cs="Times New Roman"/>
          <w:sz w:val="24"/>
          <w:szCs w:val="24"/>
          <w:lang w:eastAsia="ru-RU"/>
        </w:rPr>
        <w:lastRenderedPageBreak/>
        <w:t>10. Орган з оцінки відповідності повинен періодично проводити перевірки та оцінювання для того, щоб переконатися в застосуванні виробником схваленої системи управління якістю, а також надавати виробникові звіт про проведення таких заходів.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n333"/>
      <w:bookmarkEnd w:id="345"/>
      <w:r w:rsidRPr="00DB50EA">
        <w:rPr>
          <w:rFonts w:ascii="Times New Roman" w:eastAsia="Times New Roman" w:hAnsi="Times New Roman" w:cs="Times New Roman"/>
          <w:sz w:val="24"/>
          <w:szCs w:val="24"/>
          <w:lang w:eastAsia="ru-RU"/>
        </w:rPr>
        <w:t>11. Орган з оцінки відповідності має право проводити позапланові перевірки без попередження виробника та надати виробнику звіт за результатами таких перевірок.</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n334"/>
      <w:bookmarkEnd w:id="346"/>
      <w:r w:rsidRPr="00DB50EA">
        <w:rPr>
          <w:rFonts w:ascii="Times New Roman" w:eastAsia="Times New Roman" w:hAnsi="Times New Roman" w:cs="Times New Roman"/>
          <w:sz w:val="24"/>
          <w:szCs w:val="24"/>
          <w:lang w:eastAsia="ru-RU"/>
        </w:rPr>
        <w:t>12. Орган з оцінки відповідності повинен надати іншим органам з оцінки відповідності всю інформацію про схвалені, відхилені чи відкликані схвалення систем управління якістю.</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347" w:name="n413"/>
      <w:bookmarkEnd w:id="347"/>
      <w:r>
        <w:rPr>
          <w:rFonts w:ascii="Times New Roman" w:eastAsia="Times New Roman" w:hAnsi="Times New Roman" w:cs="Times New Roman"/>
          <w:sz w:val="24"/>
          <w:szCs w:val="24"/>
          <w:lang w:eastAsia="ru-RU"/>
        </w:rPr>
        <w:pict>
          <v:rect id="_x0000_i1031"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n335"/>
            <w:bookmarkEnd w:id="348"/>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6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n336"/>
      <w:bookmarkEnd w:id="349"/>
      <w:r w:rsidRPr="00DB50EA">
        <w:rPr>
          <w:rFonts w:ascii="Times New Roman" w:eastAsia="Times New Roman" w:hAnsi="Times New Roman" w:cs="Times New Roman"/>
          <w:sz w:val="24"/>
          <w:szCs w:val="24"/>
          <w:lang w:eastAsia="ru-RU"/>
        </w:rPr>
        <w:t xml:space="preserve">ЗАЯВА </w:t>
      </w:r>
      <w:r w:rsidRPr="00DB50EA">
        <w:rPr>
          <w:rFonts w:ascii="Times New Roman" w:eastAsia="Times New Roman" w:hAnsi="Times New Roman" w:cs="Times New Roman"/>
          <w:sz w:val="24"/>
          <w:szCs w:val="24"/>
          <w:lang w:eastAsia="ru-RU"/>
        </w:rPr>
        <w:br/>
        <w:t>щодо виробів особливого призначення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n337"/>
      <w:bookmarkEnd w:id="350"/>
      <w:r w:rsidRPr="00DB50EA">
        <w:rPr>
          <w:rFonts w:ascii="Times New Roman" w:eastAsia="Times New Roman" w:hAnsi="Times New Roman" w:cs="Times New Roman"/>
          <w:sz w:val="24"/>
          <w:szCs w:val="24"/>
          <w:lang w:eastAsia="ru-RU"/>
        </w:rPr>
        <w:t>1. Для виробів, виготовлених на замовлення, а також для виробів, призначених для клінічних досліджень, виробник або його уповноважений представник повинен скласти заяву.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n338"/>
      <w:bookmarkEnd w:id="351"/>
      <w:r w:rsidRPr="00DB50EA">
        <w:rPr>
          <w:rFonts w:ascii="Times New Roman" w:eastAsia="Times New Roman" w:hAnsi="Times New Roman" w:cs="Times New Roman"/>
          <w:sz w:val="24"/>
          <w:szCs w:val="24"/>
          <w:lang w:eastAsia="ru-RU"/>
        </w:rPr>
        <w:t>2. Заява повинна містити таку інформацію:</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n339"/>
      <w:bookmarkEnd w:id="352"/>
      <w:r w:rsidRPr="00DB50EA">
        <w:rPr>
          <w:rFonts w:ascii="Times New Roman" w:eastAsia="Times New Roman" w:hAnsi="Times New Roman" w:cs="Times New Roman"/>
          <w:sz w:val="24"/>
          <w:szCs w:val="24"/>
          <w:lang w:eastAsia="ru-RU"/>
        </w:rPr>
        <w:t>1) щодо виробів, виготовлених на замовлення: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n340"/>
      <w:bookmarkEnd w:id="353"/>
      <w:r w:rsidRPr="00DB50EA">
        <w:rPr>
          <w:rFonts w:ascii="Times New Roman" w:eastAsia="Times New Roman" w:hAnsi="Times New Roman" w:cs="Times New Roman"/>
          <w:sz w:val="24"/>
          <w:szCs w:val="24"/>
          <w:lang w:eastAsia="ru-RU"/>
        </w:rPr>
        <w:t>найменування і місцезнаходження виробника;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n341"/>
      <w:bookmarkEnd w:id="354"/>
      <w:r w:rsidRPr="00DB50EA">
        <w:rPr>
          <w:rFonts w:ascii="Times New Roman" w:eastAsia="Times New Roman" w:hAnsi="Times New Roman" w:cs="Times New Roman"/>
          <w:sz w:val="24"/>
          <w:szCs w:val="24"/>
          <w:lang w:eastAsia="ru-RU"/>
        </w:rPr>
        <w:t>відомості, необхідні для ідентифікації відповідного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n342"/>
      <w:bookmarkEnd w:id="355"/>
      <w:r w:rsidRPr="00DB50EA">
        <w:rPr>
          <w:rFonts w:ascii="Times New Roman" w:eastAsia="Times New Roman" w:hAnsi="Times New Roman" w:cs="Times New Roman"/>
          <w:sz w:val="24"/>
          <w:szCs w:val="24"/>
          <w:lang w:eastAsia="ru-RU"/>
        </w:rPr>
        <w:t>інформацію про те, що виріб призначений для виключного застосування конкретним споживачем, із зазначенням прізвища споживача;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n343"/>
      <w:bookmarkEnd w:id="356"/>
      <w:r w:rsidRPr="00DB50EA">
        <w:rPr>
          <w:rFonts w:ascii="Times New Roman" w:eastAsia="Times New Roman" w:hAnsi="Times New Roman" w:cs="Times New Roman"/>
          <w:sz w:val="24"/>
          <w:szCs w:val="24"/>
          <w:lang w:eastAsia="ru-RU"/>
        </w:rPr>
        <w:t>прізвище лікаря або іншої уповноваженої особи, яка виписала рецепт на виріб, а також в разі потреби - найменування відповідного закладу охорони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n344"/>
      <w:bookmarkEnd w:id="357"/>
      <w:r w:rsidRPr="00DB50EA">
        <w:rPr>
          <w:rFonts w:ascii="Times New Roman" w:eastAsia="Times New Roman" w:hAnsi="Times New Roman" w:cs="Times New Roman"/>
          <w:sz w:val="24"/>
          <w:szCs w:val="24"/>
          <w:lang w:eastAsia="ru-RU"/>
        </w:rPr>
        <w:t>конкретні характеристики виробу, описані в рецепті;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n345"/>
      <w:bookmarkEnd w:id="358"/>
      <w:r w:rsidRPr="00DB50EA">
        <w:rPr>
          <w:rFonts w:ascii="Times New Roman" w:eastAsia="Times New Roman" w:hAnsi="Times New Roman" w:cs="Times New Roman"/>
          <w:sz w:val="24"/>
          <w:szCs w:val="24"/>
          <w:lang w:eastAsia="ru-RU"/>
        </w:rPr>
        <w:t xml:space="preserve">підтвердження, що відповідний виріб відповідає встановленим вимогам, викладеним у </w:t>
      </w:r>
      <w:hyperlink r:id="rId110" w:anchor="n109" w:history="1">
        <w:r w:rsidRPr="00DB50EA">
          <w:rPr>
            <w:rFonts w:ascii="Times New Roman" w:eastAsia="Times New Roman" w:hAnsi="Times New Roman" w:cs="Times New Roman"/>
            <w:color w:val="0000FF"/>
            <w:sz w:val="24"/>
            <w:szCs w:val="24"/>
            <w:u w:val="single"/>
            <w:lang w:eastAsia="ru-RU"/>
          </w:rPr>
          <w:t>додатку 1</w:t>
        </w:r>
      </w:hyperlink>
      <w:r w:rsidRPr="00DB50EA">
        <w:rPr>
          <w:rFonts w:ascii="Times New Roman" w:eastAsia="Times New Roman" w:hAnsi="Times New Roman" w:cs="Times New Roman"/>
          <w:sz w:val="24"/>
          <w:szCs w:val="24"/>
          <w:lang w:eastAsia="ru-RU"/>
        </w:rPr>
        <w:t xml:space="preserve"> до Технічного регламенту щодо активних медичних виробів, які імплантують (далі - Технічний регламент), а також в разі потреби перелік встановлених вимог, які не було виконано в повному обсязі, разом з обґрунтованим поясненням до такого переліку;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n346"/>
      <w:bookmarkEnd w:id="359"/>
      <w:r w:rsidRPr="00DB50EA">
        <w:rPr>
          <w:rFonts w:ascii="Times New Roman" w:eastAsia="Times New Roman" w:hAnsi="Times New Roman" w:cs="Times New Roman"/>
          <w:sz w:val="24"/>
          <w:szCs w:val="24"/>
          <w:lang w:eastAsia="ru-RU"/>
        </w:rPr>
        <w:t xml:space="preserve">2) щодо виробів, призначених для клінічних досліджень, на які поширюється дія положень </w:t>
      </w:r>
      <w:hyperlink r:id="rId111" w:anchor="n373" w:history="1">
        <w:r w:rsidRPr="00DB50EA">
          <w:rPr>
            <w:rFonts w:ascii="Times New Roman" w:eastAsia="Times New Roman" w:hAnsi="Times New Roman" w:cs="Times New Roman"/>
            <w:color w:val="0000FF"/>
            <w:sz w:val="24"/>
            <w:szCs w:val="24"/>
            <w:u w:val="single"/>
            <w:lang w:eastAsia="ru-RU"/>
          </w:rPr>
          <w:t>додатка 7</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n347"/>
      <w:bookmarkEnd w:id="360"/>
      <w:r w:rsidRPr="00DB50EA">
        <w:rPr>
          <w:rFonts w:ascii="Times New Roman" w:eastAsia="Times New Roman" w:hAnsi="Times New Roman" w:cs="Times New Roman"/>
          <w:sz w:val="24"/>
          <w:szCs w:val="24"/>
          <w:lang w:eastAsia="ru-RU"/>
        </w:rPr>
        <w:t>дані, необхідні для ідентифікації відповідного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n348"/>
      <w:bookmarkEnd w:id="361"/>
      <w:r w:rsidRPr="00DB50EA">
        <w:rPr>
          <w:rFonts w:ascii="Times New Roman" w:eastAsia="Times New Roman" w:hAnsi="Times New Roman" w:cs="Times New Roman"/>
          <w:sz w:val="24"/>
          <w:szCs w:val="24"/>
          <w:lang w:eastAsia="ru-RU"/>
        </w:rPr>
        <w:t>план проведення клінічних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n349"/>
      <w:bookmarkEnd w:id="362"/>
      <w:r w:rsidRPr="00DB50EA">
        <w:rPr>
          <w:rFonts w:ascii="Times New Roman" w:eastAsia="Times New Roman" w:hAnsi="Times New Roman" w:cs="Times New Roman"/>
          <w:sz w:val="24"/>
          <w:szCs w:val="24"/>
          <w:lang w:eastAsia="ru-RU"/>
        </w:rPr>
        <w:t>документи, які підтверджують страхування учасників;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n350"/>
      <w:bookmarkEnd w:id="363"/>
      <w:r w:rsidRPr="00DB50EA">
        <w:rPr>
          <w:rFonts w:ascii="Times New Roman" w:eastAsia="Times New Roman" w:hAnsi="Times New Roman" w:cs="Times New Roman"/>
          <w:sz w:val="24"/>
          <w:szCs w:val="24"/>
          <w:lang w:eastAsia="ru-RU"/>
        </w:rPr>
        <w:lastRenderedPageBreak/>
        <w:t>документи, які були використані для одержання згоди учасників;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n351"/>
      <w:bookmarkEnd w:id="364"/>
      <w:r w:rsidRPr="00DB50EA">
        <w:rPr>
          <w:rFonts w:ascii="Times New Roman" w:eastAsia="Times New Roman" w:hAnsi="Times New Roman" w:cs="Times New Roman"/>
          <w:sz w:val="24"/>
          <w:szCs w:val="24"/>
          <w:lang w:eastAsia="ru-RU"/>
        </w:rPr>
        <w:t xml:space="preserve">інформацію про те, чи містить виріб як невід’ємну частину речовину або похідні крові людини, зазначені в </w:t>
      </w:r>
      <w:hyperlink r:id="rId112" w:anchor="n135" w:history="1">
        <w:r w:rsidRPr="00DB50EA">
          <w:rPr>
            <w:rFonts w:ascii="Times New Roman" w:eastAsia="Times New Roman" w:hAnsi="Times New Roman" w:cs="Times New Roman"/>
            <w:color w:val="0000FF"/>
            <w:sz w:val="24"/>
            <w:szCs w:val="24"/>
            <w:u w:val="single"/>
            <w:lang w:eastAsia="ru-RU"/>
          </w:rPr>
          <w:t>пункті 11 додатка 1</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n352"/>
      <w:bookmarkEnd w:id="365"/>
      <w:r w:rsidRPr="00DB50EA">
        <w:rPr>
          <w:rFonts w:ascii="Times New Roman" w:eastAsia="Times New Roman" w:hAnsi="Times New Roman" w:cs="Times New Roman"/>
          <w:sz w:val="24"/>
          <w:szCs w:val="24"/>
          <w:lang w:eastAsia="ru-RU"/>
        </w:rPr>
        <w:t>висновок комісії з питань етики;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n353"/>
      <w:bookmarkEnd w:id="366"/>
      <w:r w:rsidRPr="00DB50EA">
        <w:rPr>
          <w:rFonts w:ascii="Times New Roman" w:eastAsia="Times New Roman" w:hAnsi="Times New Roman" w:cs="Times New Roman"/>
          <w:sz w:val="24"/>
          <w:szCs w:val="24"/>
          <w:lang w:eastAsia="ru-RU"/>
        </w:rPr>
        <w:t>прізвище лікаря або іншої уповноваженої особи, а також найменування установи, відповідальної за проведення клінічних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n354"/>
      <w:bookmarkEnd w:id="367"/>
      <w:r w:rsidRPr="00DB50EA">
        <w:rPr>
          <w:rFonts w:ascii="Times New Roman" w:eastAsia="Times New Roman" w:hAnsi="Times New Roman" w:cs="Times New Roman"/>
          <w:sz w:val="24"/>
          <w:szCs w:val="24"/>
          <w:lang w:eastAsia="ru-RU"/>
        </w:rPr>
        <w:t>дані про місце, дату початку і заплановану тривалість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n355"/>
      <w:bookmarkEnd w:id="368"/>
      <w:r w:rsidRPr="00DB50EA">
        <w:rPr>
          <w:rFonts w:ascii="Times New Roman" w:eastAsia="Times New Roman" w:hAnsi="Times New Roman" w:cs="Times New Roman"/>
          <w:sz w:val="24"/>
          <w:szCs w:val="24"/>
          <w:lang w:eastAsia="ru-RU"/>
        </w:rPr>
        <w:t>інформацію щодо відповідності виробу встановленим вимогам, крім аспектів, яких стосуються заплановані клінічні дослідження, а також інформацію про вжиття всіх запобіжних заходів для захисту здоров’я та безпеки споживача.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n356"/>
      <w:bookmarkEnd w:id="369"/>
      <w:r w:rsidRPr="00DB50EA">
        <w:rPr>
          <w:rFonts w:ascii="Times New Roman" w:eastAsia="Times New Roman" w:hAnsi="Times New Roman" w:cs="Times New Roman"/>
          <w:sz w:val="24"/>
          <w:szCs w:val="24"/>
          <w:lang w:eastAsia="ru-RU"/>
        </w:rPr>
        <w:t>3. Виробник зобов’язаний зберігати для Держлікслужби такі документи:</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n357"/>
      <w:bookmarkEnd w:id="370"/>
      <w:r w:rsidRPr="00DB50EA">
        <w:rPr>
          <w:rFonts w:ascii="Times New Roman" w:eastAsia="Times New Roman" w:hAnsi="Times New Roman" w:cs="Times New Roman"/>
          <w:sz w:val="24"/>
          <w:szCs w:val="24"/>
          <w:lang w:eastAsia="ru-RU"/>
        </w:rPr>
        <w:t>1) для виробів, виготовлених на замовлення, - документацію, в якій наводиться опис виробничих ділянок, а також інформацію про розроблення, виробництво та експлуатаційні характеристики виробів, зокрема очікувані експлуатаційні показники, для забезпечення можливості оцінки виконання вимог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n358"/>
      <w:bookmarkEnd w:id="371"/>
      <w:r w:rsidRPr="00DB50EA">
        <w:rPr>
          <w:rFonts w:ascii="Times New Roman" w:eastAsia="Times New Roman" w:hAnsi="Times New Roman" w:cs="Times New Roman"/>
          <w:sz w:val="24"/>
          <w:szCs w:val="24"/>
          <w:lang w:eastAsia="ru-RU"/>
        </w:rPr>
        <w:t>Виробник зобов’язаний вжити всіх необхідних заходів для забезпечення виготовлення виробів відповідно до зазначеної документації;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n359"/>
      <w:bookmarkEnd w:id="372"/>
      <w:r w:rsidRPr="00DB50EA">
        <w:rPr>
          <w:rFonts w:ascii="Times New Roman" w:eastAsia="Times New Roman" w:hAnsi="Times New Roman" w:cs="Times New Roman"/>
          <w:sz w:val="24"/>
          <w:szCs w:val="24"/>
          <w:lang w:eastAsia="ru-RU"/>
        </w:rPr>
        <w:t>2) для виробів, призначених для клінічних досліджень, - документацію, в якій наводиться: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n360"/>
      <w:bookmarkEnd w:id="373"/>
      <w:r w:rsidRPr="00DB50EA">
        <w:rPr>
          <w:rFonts w:ascii="Times New Roman" w:eastAsia="Times New Roman" w:hAnsi="Times New Roman" w:cs="Times New Roman"/>
          <w:sz w:val="24"/>
          <w:szCs w:val="24"/>
          <w:lang w:eastAsia="ru-RU"/>
        </w:rPr>
        <w:t>загальний опис виробу та його призначення;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n361"/>
      <w:bookmarkEnd w:id="374"/>
      <w:r w:rsidRPr="00DB50EA">
        <w:rPr>
          <w:rFonts w:ascii="Times New Roman" w:eastAsia="Times New Roman" w:hAnsi="Times New Roman" w:cs="Times New Roman"/>
          <w:sz w:val="24"/>
          <w:szCs w:val="24"/>
          <w:lang w:eastAsia="ru-RU"/>
        </w:rPr>
        <w:t>проектні креслення, інформацію про методи виробництва, зокрема методи стерилізації, а також схеми компонентів, вузлів, ланцюгів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n362"/>
      <w:bookmarkEnd w:id="375"/>
      <w:r w:rsidRPr="00DB50EA">
        <w:rPr>
          <w:rFonts w:ascii="Times New Roman" w:eastAsia="Times New Roman" w:hAnsi="Times New Roman" w:cs="Times New Roman"/>
          <w:sz w:val="24"/>
          <w:szCs w:val="24"/>
          <w:lang w:eastAsia="ru-RU"/>
        </w:rPr>
        <w:t>описи та пояснення, необхідні для розуміння зазначених креслень, схем, а також принципів роботи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n363"/>
      <w:bookmarkEnd w:id="376"/>
      <w:r w:rsidRPr="00DB50EA">
        <w:rPr>
          <w:rFonts w:ascii="Times New Roman" w:eastAsia="Times New Roman" w:hAnsi="Times New Roman" w:cs="Times New Roman"/>
          <w:sz w:val="24"/>
          <w:szCs w:val="24"/>
          <w:lang w:eastAsia="ru-RU"/>
        </w:rPr>
        <w:t>результати аналізу ризиків, інформація про стандарти, що застосовуються повністю або частково, з числа тих, що включені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виробів вимогам Технічного регламенту, а також опис рішень, прийнятих з метою виконання встановлених вимог Технічного регламенту у разі часткового застосування зазначених стандартів;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n364"/>
      <w:bookmarkEnd w:id="377"/>
      <w:r w:rsidRPr="00DB50EA">
        <w:rPr>
          <w:rFonts w:ascii="Times New Roman" w:eastAsia="Times New Roman" w:hAnsi="Times New Roman" w:cs="Times New Roman"/>
          <w:sz w:val="24"/>
          <w:szCs w:val="24"/>
          <w:lang w:eastAsia="ru-RU"/>
        </w:rPr>
        <w:t xml:space="preserve">якщо виріб містить як невід’ємну частину речовину або похідні крові людини, зазначені в </w:t>
      </w:r>
      <w:hyperlink r:id="rId113" w:anchor="n135" w:history="1">
        <w:r w:rsidRPr="00DB50EA">
          <w:rPr>
            <w:rFonts w:ascii="Times New Roman" w:eastAsia="Times New Roman" w:hAnsi="Times New Roman" w:cs="Times New Roman"/>
            <w:color w:val="0000FF"/>
            <w:sz w:val="24"/>
            <w:szCs w:val="24"/>
            <w:u w:val="single"/>
            <w:lang w:eastAsia="ru-RU"/>
          </w:rPr>
          <w:t>пункті 11 додатка 1</w:t>
        </w:r>
      </w:hyperlink>
      <w:r w:rsidRPr="00DB50EA">
        <w:rPr>
          <w:rFonts w:ascii="Times New Roman" w:eastAsia="Times New Roman" w:hAnsi="Times New Roman" w:cs="Times New Roman"/>
          <w:sz w:val="24"/>
          <w:szCs w:val="24"/>
          <w:lang w:eastAsia="ru-RU"/>
        </w:rPr>
        <w:t xml:space="preserve"> до Технічного регламенту, - дані про випробування, проведені у зв’язку з цим, необхідні для оцінювання безпеки, якості та ефективності даної речовини або похідних крові людини з урахуванням цільового призначення цього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n365"/>
      <w:bookmarkEnd w:id="378"/>
      <w:r w:rsidRPr="00DB50EA">
        <w:rPr>
          <w:rFonts w:ascii="Times New Roman" w:eastAsia="Times New Roman" w:hAnsi="Times New Roman" w:cs="Times New Roman"/>
          <w:sz w:val="24"/>
          <w:szCs w:val="24"/>
          <w:lang w:eastAsia="ru-RU"/>
        </w:rPr>
        <w:t>результати проектних розрахунків та проведених перевірок і технічних випробувань тощо.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n366"/>
      <w:bookmarkEnd w:id="379"/>
      <w:r w:rsidRPr="00DB50EA">
        <w:rPr>
          <w:rFonts w:ascii="Times New Roman" w:eastAsia="Times New Roman" w:hAnsi="Times New Roman" w:cs="Times New Roman"/>
          <w:sz w:val="24"/>
          <w:szCs w:val="24"/>
          <w:lang w:eastAsia="ru-RU"/>
        </w:rPr>
        <w:lastRenderedPageBreak/>
        <w:t xml:space="preserve">Виробник зобов’язаний вжити всіх необхідних заходів для забезпечення виготовлення виробів відповідно до документації, зазначеної у </w:t>
      </w:r>
      <w:hyperlink r:id="rId114" w:anchor="n357" w:history="1">
        <w:r w:rsidRPr="00DB50EA">
          <w:rPr>
            <w:rFonts w:ascii="Times New Roman" w:eastAsia="Times New Roman" w:hAnsi="Times New Roman" w:cs="Times New Roman"/>
            <w:color w:val="0000FF"/>
            <w:sz w:val="24"/>
            <w:szCs w:val="24"/>
            <w:u w:val="single"/>
            <w:lang w:eastAsia="ru-RU"/>
          </w:rPr>
          <w:t>підпункті 1 пункту 3</w:t>
        </w:r>
      </w:hyperlink>
      <w:r w:rsidRPr="00DB50EA">
        <w:rPr>
          <w:rFonts w:ascii="Times New Roman" w:eastAsia="Times New Roman" w:hAnsi="Times New Roman" w:cs="Times New Roman"/>
          <w:sz w:val="24"/>
          <w:szCs w:val="24"/>
          <w:lang w:eastAsia="ru-RU"/>
        </w:rPr>
        <w:t xml:space="preserve"> цього додатка та абзаці першому цього підпункту.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n367"/>
      <w:bookmarkEnd w:id="380"/>
      <w:r w:rsidRPr="00DB50EA">
        <w:rPr>
          <w:rFonts w:ascii="Times New Roman" w:eastAsia="Times New Roman" w:hAnsi="Times New Roman" w:cs="Times New Roman"/>
          <w:sz w:val="24"/>
          <w:szCs w:val="24"/>
          <w:lang w:eastAsia="ru-RU"/>
        </w:rPr>
        <w:t>Виробник повинен забезпечити проведення оцінки за необхідності шляхом проведення перевірки ефективності зазначених заходів.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n368"/>
      <w:bookmarkEnd w:id="381"/>
      <w:r w:rsidRPr="00DB50EA">
        <w:rPr>
          <w:rFonts w:ascii="Times New Roman" w:eastAsia="Times New Roman" w:hAnsi="Times New Roman" w:cs="Times New Roman"/>
          <w:sz w:val="24"/>
          <w:szCs w:val="24"/>
          <w:lang w:eastAsia="ru-RU"/>
        </w:rPr>
        <w:t>4. Інформація, що міститься в заявах, передбачених цим додатком, зберігається протягом 15 років від дати виробництва останнього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n369"/>
      <w:bookmarkEnd w:id="382"/>
      <w:r w:rsidRPr="00DB50EA">
        <w:rPr>
          <w:rFonts w:ascii="Times New Roman" w:eastAsia="Times New Roman" w:hAnsi="Times New Roman" w:cs="Times New Roman"/>
          <w:sz w:val="24"/>
          <w:szCs w:val="24"/>
          <w:lang w:eastAsia="ru-RU"/>
        </w:rPr>
        <w:t xml:space="preserve">5. Виробник повинен переглядати і документувати досвід, накопичений після введення в експлуатацію виробів, виготовлених на замовлення, з урахуванням положень, зазначених в </w:t>
      </w:r>
      <w:hyperlink r:id="rId115" w:anchor="n373" w:history="1">
        <w:r w:rsidRPr="00DB50EA">
          <w:rPr>
            <w:rFonts w:ascii="Times New Roman" w:eastAsia="Times New Roman" w:hAnsi="Times New Roman" w:cs="Times New Roman"/>
            <w:color w:val="0000FF"/>
            <w:sz w:val="24"/>
            <w:szCs w:val="24"/>
            <w:u w:val="single"/>
            <w:lang w:eastAsia="ru-RU"/>
          </w:rPr>
          <w:t>додатку 7</w:t>
        </w:r>
      </w:hyperlink>
      <w:r w:rsidRPr="00DB50EA">
        <w:rPr>
          <w:rFonts w:ascii="Times New Roman" w:eastAsia="Times New Roman" w:hAnsi="Times New Roman" w:cs="Times New Roman"/>
          <w:sz w:val="24"/>
          <w:szCs w:val="24"/>
          <w:lang w:eastAsia="ru-RU"/>
        </w:rPr>
        <w:t xml:space="preserve"> до Технічного регламенту, а також впровадити відповідні засоби для застосовування будь-яких необхідних коригуючих дій. Так, зокрема, виробник зобов’язаний негайно повідомляти Держлікслужбі про: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n370"/>
      <w:bookmarkEnd w:id="383"/>
      <w:r w:rsidRPr="00DB50EA">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або до серйозного погіршення стану їх здоров’я;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n371"/>
      <w:bookmarkEnd w:id="384"/>
      <w:r w:rsidRPr="00DB50EA">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виробу, що призводить з причин, зазначених в абзаці другому цього пункту, до систематичного відкликання виробником виробів одного типу.</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385" w:name="n414"/>
      <w:bookmarkEnd w:id="385"/>
      <w:r>
        <w:rPr>
          <w:rFonts w:ascii="Times New Roman" w:eastAsia="Times New Roman" w:hAnsi="Times New Roman" w:cs="Times New Roman"/>
          <w:sz w:val="24"/>
          <w:szCs w:val="24"/>
          <w:lang w:eastAsia="ru-RU"/>
        </w:rPr>
        <w:pict>
          <v:rect id="_x0000_i1032"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n372"/>
            <w:bookmarkEnd w:id="386"/>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7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n373"/>
      <w:bookmarkEnd w:id="387"/>
      <w:r w:rsidRPr="00DB50EA">
        <w:rPr>
          <w:rFonts w:ascii="Times New Roman" w:eastAsia="Times New Roman" w:hAnsi="Times New Roman" w:cs="Times New Roman"/>
          <w:sz w:val="24"/>
          <w:szCs w:val="24"/>
          <w:lang w:eastAsia="ru-RU"/>
        </w:rPr>
        <w:t xml:space="preserve">КЛІНІЧНЕ ОЦІНЮВАННЯ </w:t>
      </w:r>
      <w:r w:rsidRPr="00DB50EA">
        <w:rPr>
          <w:rFonts w:ascii="Times New Roman" w:eastAsia="Times New Roman" w:hAnsi="Times New Roman" w:cs="Times New Roman"/>
          <w:sz w:val="24"/>
          <w:szCs w:val="24"/>
          <w:lang w:eastAsia="ru-RU"/>
        </w:rPr>
        <w:br/>
        <w:t>активних медичних виробів, які імплантують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n374"/>
      <w:bookmarkEnd w:id="388"/>
      <w:r w:rsidRPr="00DB50EA">
        <w:rPr>
          <w:rFonts w:ascii="Times New Roman" w:eastAsia="Times New Roman" w:hAnsi="Times New Roman" w:cs="Times New Roman"/>
          <w:sz w:val="24"/>
          <w:szCs w:val="24"/>
          <w:lang w:eastAsia="ru-RU"/>
        </w:rPr>
        <w:t xml:space="preserve">1. Підтвердження відповідності виробу вимогам щодо характеристик та експлуатаційних показників, зазначених у </w:t>
      </w:r>
      <w:hyperlink r:id="rId116" w:anchor="n111" w:history="1">
        <w:r w:rsidRPr="00DB50EA">
          <w:rPr>
            <w:rFonts w:ascii="Times New Roman" w:eastAsia="Times New Roman" w:hAnsi="Times New Roman" w:cs="Times New Roman"/>
            <w:color w:val="0000FF"/>
            <w:sz w:val="24"/>
            <w:szCs w:val="24"/>
            <w:u w:val="single"/>
            <w:lang w:eastAsia="ru-RU"/>
          </w:rPr>
          <w:t>пунктах 1</w:t>
        </w:r>
      </w:hyperlink>
      <w:r w:rsidRPr="00DB50EA">
        <w:rPr>
          <w:rFonts w:ascii="Times New Roman" w:eastAsia="Times New Roman" w:hAnsi="Times New Roman" w:cs="Times New Roman"/>
          <w:sz w:val="24"/>
          <w:szCs w:val="24"/>
          <w:lang w:eastAsia="ru-RU"/>
        </w:rPr>
        <w:t xml:space="preserve"> і </w:t>
      </w:r>
      <w:hyperlink r:id="rId117" w:anchor="n112" w:history="1">
        <w:r w:rsidRPr="00DB50EA">
          <w:rPr>
            <w:rFonts w:ascii="Times New Roman" w:eastAsia="Times New Roman" w:hAnsi="Times New Roman" w:cs="Times New Roman"/>
            <w:color w:val="0000FF"/>
            <w:sz w:val="24"/>
            <w:szCs w:val="24"/>
            <w:u w:val="single"/>
            <w:lang w:eastAsia="ru-RU"/>
          </w:rPr>
          <w:t>2 додатка 1</w:t>
        </w:r>
      </w:hyperlink>
      <w:r w:rsidRPr="00DB50EA">
        <w:rPr>
          <w:rFonts w:ascii="Times New Roman" w:eastAsia="Times New Roman" w:hAnsi="Times New Roman" w:cs="Times New Roman"/>
          <w:sz w:val="24"/>
          <w:szCs w:val="24"/>
          <w:lang w:eastAsia="ru-RU"/>
        </w:rPr>
        <w:t xml:space="preserve"> до Технічного регламенту щодо активних медичних виробів, які імплантують (далі - Технічний регламент), за нормальних умов використання цього виробу, а також оцінювання побічних ефектів і прийнятності співвідношення переваг/ризиків, зазначених у </w:t>
      </w:r>
      <w:hyperlink r:id="rId118" w:anchor="n116" w:history="1">
        <w:r w:rsidRPr="00DB50EA">
          <w:rPr>
            <w:rFonts w:ascii="Times New Roman" w:eastAsia="Times New Roman" w:hAnsi="Times New Roman" w:cs="Times New Roman"/>
            <w:color w:val="0000FF"/>
            <w:sz w:val="24"/>
            <w:szCs w:val="24"/>
            <w:u w:val="single"/>
            <w:lang w:eastAsia="ru-RU"/>
          </w:rPr>
          <w:t>пункті 6 додатка 1</w:t>
        </w:r>
      </w:hyperlink>
      <w:r w:rsidRPr="00DB50EA">
        <w:rPr>
          <w:rFonts w:ascii="Times New Roman" w:eastAsia="Times New Roman" w:hAnsi="Times New Roman" w:cs="Times New Roman"/>
          <w:sz w:val="24"/>
          <w:szCs w:val="24"/>
          <w:lang w:eastAsia="ru-RU"/>
        </w:rPr>
        <w:t xml:space="preserve"> до Технічного регламенту, повинні ґрунтуватися на клінічних даних. Оцінювання зазначених даних (далі - клінічне оцінювання) з урахуванням у разі необхідності положень відповідних стандартів проводиться за визначеною і методологічно обґрунтованою процедурою, що включає:</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n375"/>
      <w:bookmarkEnd w:id="389"/>
      <w:r w:rsidRPr="00DB50EA">
        <w:rPr>
          <w:rFonts w:ascii="Times New Roman" w:eastAsia="Times New Roman" w:hAnsi="Times New Roman" w:cs="Times New Roman"/>
          <w:sz w:val="24"/>
          <w:szCs w:val="24"/>
          <w:lang w:eastAsia="ru-RU"/>
        </w:rPr>
        <w:t>1) оцінку сучасних наукових даних щодо безпеки, експлуатаційних показників, конструкційних характеристик і застосування виробу за призначенням, якщо:</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n376"/>
      <w:bookmarkEnd w:id="390"/>
      <w:r w:rsidRPr="00DB50EA">
        <w:rPr>
          <w:rFonts w:ascii="Times New Roman" w:eastAsia="Times New Roman" w:hAnsi="Times New Roman" w:cs="Times New Roman"/>
          <w:sz w:val="24"/>
          <w:szCs w:val="24"/>
          <w:lang w:eastAsia="ru-RU"/>
        </w:rPr>
        <w:t>можливо продемонструвати еквівалентність виробу іншому виробу, до якого відносяться такі дані;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n377"/>
      <w:bookmarkEnd w:id="391"/>
      <w:r w:rsidRPr="00DB50EA">
        <w:rPr>
          <w:rFonts w:ascii="Times New Roman" w:eastAsia="Times New Roman" w:hAnsi="Times New Roman" w:cs="Times New Roman"/>
          <w:sz w:val="24"/>
          <w:szCs w:val="24"/>
          <w:lang w:eastAsia="ru-RU"/>
        </w:rPr>
        <w:t>дані демонструють відповідність виробу відповідним установленим вимогам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n378"/>
      <w:bookmarkEnd w:id="392"/>
      <w:r w:rsidRPr="00DB50EA">
        <w:rPr>
          <w:rFonts w:ascii="Times New Roman" w:eastAsia="Times New Roman" w:hAnsi="Times New Roman" w:cs="Times New Roman"/>
          <w:sz w:val="24"/>
          <w:szCs w:val="24"/>
          <w:lang w:eastAsia="ru-RU"/>
        </w:rPr>
        <w:t>2) оцінку результатів всіх клінічних досліджень;</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n379"/>
      <w:bookmarkEnd w:id="393"/>
      <w:r w:rsidRPr="00DB50EA">
        <w:rPr>
          <w:rFonts w:ascii="Times New Roman" w:eastAsia="Times New Roman" w:hAnsi="Times New Roman" w:cs="Times New Roman"/>
          <w:sz w:val="24"/>
          <w:szCs w:val="24"/>
          <w:lang w:eastAsia="ru-RU"/>
        </w:rPr>
        <w:lastRenderedPageBreak/>
        <w:t>3) оцінку об’єднаних клінічних даних, зазначених у підпунктах 1 і 2 цього пункту.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n380"/>
      <w:bookmarkEnd w:id="394"/>
      <w:r w:rsidRPr="00DB50EA">
        <w:rPr>
          <w:rFonts w:ascii="Times New Roman" w:eastAsia="Times New Roman" w:hAnsi="Times New Roman" w:cs="Times New Roman"/>
          <w:sz w:val="24"/>
          <w:szCs w:val="24"/>
          <w:lang w:eastAsia="ru-RU"/>
        </w:rPr>
        <w:t>2. Клінічні дослідження проводяться, якщо належним чином не обґрунтовано достатність існуючих клінічних даних.</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n381"/>
      <w:bookmarkEnd w:id="395"/>
      <w:r w:rsidRPr="00DB50EA">
        <w:rPr>
          <w:rFonts w:ascii="Times New Roman" w:eastAsia="Times New Roman" w:hAnsi="Times New Roman" w:cs="Times New Roman"/>
          <w:sz w:val="24"/>
          <w:szCs w:val="24"/>
          <w:lang w:eastAsia="ru-RU"/>
        </w:rPr>
        <w:t>3. Клінічне оцінювання та його результати документуються. Відповідна документація включається до складу технічної документації виробу та/або повністю наводиться в ній.</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n382"/>
      <w:bookmarkEnd w:id="396"/>
      <w:r w:rsidRPr="00DB50EA">
        <w:rPr>
          <w:rFonts w:ascii="Times New Roman" w:eastAsia="Times New Roman" w:hAnsi="Times New Roman" w:cs="Times New Roman"/>
          <w:sz w:val="24"/>
          <w:szCs w:val="24"/>
          <w:lang w:eastAsia="ru-RU"/>
        </w:rPr>
        <w:t>4. Клінічне оцінювання та відповідну документацію необхідно постійно оновлювати даними, отриманими в результаті постмаркетингового нагляду за виробом. Якщо постмаркетингове клінічне спостереження як частина постмаркетингового нагляду за виробом не вважається необхідним, надається обґрунтування відсутності потреби в його проведенні, що документується.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n383"/>
      <w:bookmarkEnd w:id="397"/>
      <w:r w:rsidRPr="00DB50EA">
        <w:rPr>
          <w:rFonts w:ascii="Times New Roman" w:eastAsia="Times New Roman" w:hAnsi="Times New Roman" w:cs="Times New Roman"/>
          <w:sz w:val="24"/>
          <w:szCs w:val="24"/>
          <w:lang w:eastAsia="ru-RU"/>
        </w:rPr>
        <w:t>5. Якщо демонстрація відповідності виробу встановленим вимогам Технічного регламенту на основі клінічних даних вважається недоцільною, необхідно надати належне обґрунтування відсутності потреби в такій демонстрації на підставі результатів аналізу ризиків та з урахуванням специфіки взаємодії виробу і організму людини, а також запланованих клінічних показників та заяв виробника. Достатність демонстрації відповідності встановленим вимогам Технічного регламенту за результатами лише оцінки ефективності, стендових випробувань і доклінічного оцінювання повинна бути належним чином обґрунтована.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n384"/>
      <w:bookmarkEnd w:id="398"/>
      <w:r w:rsidRPr="00DB50EA">
        <w:rPr>
          <w:rFonts w:ascii="Times New Roman" w:eastAsia="Times New Roman" w:hAnsi="Times New Roman" w:cs="Times New Roman"/>
          <w:sz w:val="24"/>
          <w:szCs w:val="24"/>
          <w:lang w:eastAsia="ru-RU"/>
        </w:rPr>
        <w:t xml:space="preserve">6. Усі особи, залучені до проведення клінічних досліджень, забезпечують конфіденційність даних відповідно до положень </w:t>
      </w:r>
      <w:hyperlink r:id="rId119" w:anchor="n106" w:history="1">
        <w:r w:rsidRPr="00DB50EA">
          <w:rPr>
            <w:rFonts w:ascii="Times New Roman" w:eastAsia="Times New Roman" w:hAnsi="Times New Roman" w:cs="Times New Roman"/>
            <w:color w:val="0000FF"/>
            <w:sz w:val="24"/>
            <w:szCs w:val="24"/>
            <w:u w:val="single"/>
            <w:lang w:eastAsia="ru-RU"/>
          </w:rPr>
          <w:t>пункту 46</w:t>
        </w:r>
      </w:hyperlink>
      <w:hyperlink r:id="rId120" w:anchor="n106" w:history="1">
        <w:r w:rsidRPr="00DB50EA">
          <w:rPr>
            <w:rFonts w:ascii="Times New Roman" w:eastAsia="Times New Roman" w:hAnsi="Times New Roman" w:cs="Times New Roman"/>
            <w:color w:val="0000FF"/>
            <w:sz w:val="24"/>
            <w:szCs w:val="24"/>
            <w:u w:val="single"/>
            <w:lang w:eastAsia="ru-RU"/>
          </w:rPr>
          <w:t xml:space="preserve"> Технічного регламенту</w:t>
        </w:r>
      </w:hyperlink>
      <w:r w:rsidRPr="00DB50EA">
        <w:rPr>
          <w:rFonts w:ascii="Times New Roman" w:eastAsia="Times New Roman" w:hAnsi="Times New Roman" w:cs="Times New Roman"/>
          <w:sz w:val="24"/>
          <w:szCs w:val="24"/>
          <w:lang w:eastAsia="ru-RU"/>
        </w:rPr>
        <w:t>.</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n385"/>
      <w:bookmarkEnd w:id="399"/>
      <w:r w:rsidRPr="00DB50EA">
        <w:rPr>
          <w:rFonts w:ascii="Times New Roman" w:eastAsia="Times New Roman" w:hAnsi="Times New Roman" w:cs="Times New Roman"/>
          <w:sz w:val="24"/>
          <w:szCs w:val="24"/>
          <w:lang w:eastAsia="ru-RU"/>
        </w:rPr>
        <w:t>7. Метою клінічного дослідження є:</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n386"/>
      <w:bookmarkEnd w:id="400"/>
      <w:r w:rsidRPr="00DB50EA">
        <w:rPr>
          <w:rFonts w:ascii="Times New Roman" w:eastAsia="Times New Roman" w:hAnsi="Times New Roman" w:cs="Times New Roman"/>
          <w:sz w:val="24"/>
          <w:szCs w:val="24"/>
          <w:lang w:eastAsia="ru-RU"/>
        </w:rPr>
        <w:t xml:space="preserve">підтвердження відповідності роботи виробів параметрам, зазначеним у </w:t>
      </w:r>
      <w:hyperlink r:id="rId121" w:anchor="n112" w:history="1">
        <w:r w:rsidRPr="00DB50EA">
          <w:rPr>
            <w:rFonts w:ascii="Times New Roman" w:eastAsia="Times New Roman" w:hAnsi="Times New Roman" w:cs="Times New Roman"/>
            <w:color w:val="0000FF"/>
            <w:sz w:val="24"/>
            <w:szCs w:val="24"/>
            <w:u w:val="single"/>
            <w:lang w:eastAsia="ru-RU"/>
          </w:rPr>
          <w:t>пункті 2 додатка 1</w:t>
        </w:r>
      </w:hyperlink>
      <w:r w:rsidRPr="00DB50EA">
        <w:rPr>
          <w:rFonts w:ascii="Times New Roman" w:eastAsia="Times New Roman" w:hAnsi="Times New Roman" w:cs="Times New Roman"/>
          <w:sz w:val="24"/>
          <w:szCs w:val="24"/>
          <w:lang w:eastAsia="ru-RU"/>
        </w:rPr>
        <w:t xml:space="preserve"> до Технічного регламенту;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n387"/>
      <w:bookmarkEnd w:id="401"/>
      <w:r w:rsidRPr="00DB50EA">
        <w:rPr>
          <w:rFonts w:ascii="Times New Roman" w:eastAsia="Times New Roman" w:hAnsi="Times New Roman" w:cs="Times New Roman"/>
          <w:sz w:val="24"/>
          <w:szCs w:val="24"/>
          <w:lang w:eastAsia="ru-RU"/>
        </w:rPr>
        <w:t>визначення будь-яких небажаних побічних ефектів, що виникають за передбачених виробником умов використання виробу, та оцінка ризиків шляхом їх порівняння із запланованими характеристиками виробів.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n388"/>
      <w:bookmarkEnd w:id="402"/>
      <w:r w:rsidRPr="00DB50EA">
        <w:rPr>
          <w:rFonts w:ascii="Times New Roman" w:eastAsia="Times New Roman" w:hAnsi="Times New Roman" w:cs="Times New Roman"/>
          <w:sz w:val="24"/>
          <w:szCs w:val="24"/>
          <w:lang w:eastAsia="ru-RU"/>
        </w:rPr>
        <w:t>8. Клінічні дослідження повинні проводитися відповідно до Гельсінської декларації, ухваленої 18-ю Всесвітньою медичною асамблеєю в м. Гельсінкі, (Фінляндія) у 1964 році, з урахуванням останніх змін, внесених Всесвітньою медичною асамблеєю. Усі заходи, що стосуються захисту досліджуваних груп людей, обов’язково повинні здійснюватися з урахуванням положень Гельсінської декларації.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n389"/>
      <w:bookmarkEnd w:id="403"/>
      <w:r w:rsidRPr="00DB50EA">
        <w:rPr>
          <w:rFonts w:ascii="Times New Roman" w:eastAsia="Times New Roman" w:hAnsi="Times New Roman" w:cs="Times New Roman"/>
          <w:sz w:val="24"/>
          <w:szCs w:val="24"/>
          <w:lang w:eastAsia="ru-RU"/>
        </w:rPr>
        <w:t>9. Клінічні дослідження повинні проводитися на основі відповідного плану досліджень, що враховує останні досягнення науки та техніки, складеного з урахуванням необхідності підтвердження або спростування заяви виробника щодо виробу. Такі дослідження мають передбачати достатню кількість спостережень, щоб гарантувати наукову достовірність висновків.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n390"/>
      <w:bookmarkEnd w:id="404"/>
      <w:r w:rsidRPr="00DB50EA">
        <w:rPr>
          <w:rFonts w:ascii="Times New Roman" w:eastAsia="Times New Roman" w:hAnsi="Times New Roman" w:cs="Times New Roman"/>
          <w:sz w:val="24"/>
          <w:szCs w:val="24"/>
          <w:lang w:eastAsia="ru-RU"/>
        </w:rPr>
        <w:t>10. Процедури, що застосовуються для проведення досліджень, мають відповідати призначенню виробу, що досліджується.</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n391"/>
      <w:bookmarkEnd w:id="405"/>
      <w:r w:rsidRPr="00DB50EA">
        <w:rPr>
          <w:rFonts w:ascii="Times New Roman" w:eastAsia="Times New Roman" w:hAnsi="Times New Roman" w:cs="Times New Roman"/>
          <w:sz w:val="24"/>
          <w:szCs w:val="24"/>
          <w:lang w:eastAsia="ru-RU"/>
        </w:rPr>
        <w:t>11. Клінічні дослідження повинні проводитися в умовах, подібних до нормальних умов використання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n392"/>
      <w:bookmarkEnd w:id="406"/>
      <w:r w:rsidRPr="00DB50EA">
        <w:rPr>
          <w:rFonts w:ascii="Times New Roman" w:eastAsia="Times New Roman" w:hAnsi="Times New Roman" w:cs="Times New Roman"/>
          <w:sz w:val="24"/>
          <w:szCs w:val="24"/>
          <w:lang w:eastAsia="ru-RU"/>
        </w:rPr>
        <w:lastRenderedPageBreak/>
        <w:t>12. Дослідженню підлягають усі відповідні властивості, зокрема ті, що стосуються безпеки та ефективності виробу, а також його впливу на споживачів.</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n393"/>
      <w:bookmarkEnd w:id="407"/>
      <w:r w:rsidRPr="00DB50EA">
        <w:rPr>
          <w:rFonts w:ascii="Times New Roman" w:eastAsia="Times New Roman" w:hAnsi="Times New Roman" w:cs="Times New Roman"/>
          <w:sz w:val="24"/>
          <w:szCs w:val="24"/>
          <w:lang w:eastAsia="ru-RU"/>
        </w:rPr>
        <w:t>13. Усі побічні ефекти повинні бути повністю задокументовані і негайно доведені до відома Держлікслужби відповідно до законодавства.</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n394"/>
      <w:bookmarkEnd w:id="408"/>
      <w:r w:rsidRPr="00DB50EA">
        <w:rPr>
          <w:rFonts w:ascii="Times New Roman" w:eastAsia="Times New Roman" w:hAnsi="Times New Roman" w:cs="Times New Roman"/>
          <w:sz w:val="24"/>
          <w:szCs w:val="24"/>
          <w:lang w:eastAsia="ru-RU"/>
        </w:rPr>
        <w:t>14. Дослідження повинні проводитися під наглядом лікаря або іншої уповноваженої кваліфікованої особи в належних умовах.</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n395"/>
      <w:bookmarkEnd w:id="409"/>
      <w:r w:rsidRPr="00DB50EA">
        <w:rPr>
          <w:rFonts w:ascii="Times New Roman" w:eastAsia="Times New Roman" w:hAnsi="Times New Roman" w:cs="Times New Roman"/>
          <w:sz w:val="24"/>
          <w:szCs w:val="24"/>
          <w:lang w:eastAsia="ru-RU"/>
        </w:rPr>
        <w:t>Лікар або інша уповноважена особа повинні мати доступ до технічних та клінічних даних, що стосуються досліджуваного виробу.</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n396"/>
      <w:bookmarkEnd w:id="410"/>
      <w:r w:rsidRPr="00DB50EA">
        <w:rPr>
          <w:rFonts w:ascii="Times New Roman" w:eastAsia="Times New Roman" w:hAnsi="Times New Roman" w:cs="Times New Roman"/>
          <w:sz w:val="24"/>
          <w:szCs w:val="24"/>
          <w:lang w:eastAsia="ru-RU"/>
        </w:rPr>
        <w:t>15. Письмовий звіт, підписаний лікарем або іншою уповноваженою відповідальною особою, повинен містити оцінку всіх даних, зібраних під час клінічного дослідження.</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411" w:name="n415"/>
      <w:bookmarkEnd w:id="411"/>
      <w:r>
        <w:rPr>
          <w:rFonts w:ascii="Times New Roman" w:eastAsia="Times New Roman" w:hAnsi="Times New Roman" w:cs="Times New Roman"/>
          <w:sz w:val="24"/>
          <w:szCs w:val="24"/>
          <w:lang w:eastAsia="ru-RU"/>
        </w:rPr>
        <w:pict>
          <v:rect id="_x0000_i1033"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DB50EA" w:rsidRPr="00DB50EA" w:rsidTr="00DB50EA">
        <w:trPr>
          <w:tblCellSpacing w:w="0" w:type="dxa"/>
        </w:trPr>
        <w:tc>
          <w:tcPr>
            <w:tcW w:w="23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n397"/>
            <w:bookmarkEnd w:id="412"/>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Додаток 8 </w:t>
            </w:r>
            <w:r w:rsidRPr="00DB50EA">
              <w:rPr>
                <w:rFonts w:ascii="Times New Roman" w:eastAsia="Times New Roman" w:hAnsi="Times New Roman" w:cs="Times New Roman"/>
                <w:sz w:val="24"/>
                <w:szCs w:val="24"/>
                <w:lang w:eastAsia="ru-RU"/>
              </w:rPr>
              <w:br/>
              <w:t>до Технічного регламенту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n398"/>
      <w:bookmarkEnd w:id="413"/>
      <w:r w:rsidRPr="00DB50EA">
        <w:rPr>
          <w:rFonts w:ascii="Times New Roman" w:eastAsia="Times New Roman" w:hAnsi="Times New Roman" w:cs="Times New Roman"/>
          <w:sz w:val="24"/>
          <w:szCs w:val="24"/>
          <w:lang w:eastAsia="ru-RU"/>
        </w:rPr>
        <w:t xml:space="preserve">ВИМОГИ </w:t>
      </w:r>
      <w:r w:rsidRPr="00DB50EA">
        <w:rPr>
          <w:rFonts w:ascii="Times New Roman" w:eastAsia="Times New Roman" w:hAnsi="Times New Roman" w:cs="Times New Roman"/>
          <w:sz w:val="24"/>
          <w:szCs w:val="24"/>
          <w:lang w:eastAsia="ru-RU"/>
        </w:rPr>
        <w:br/>
        <w:t>до національного знака відповідності</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n399"/>
      <w:bookmarkEnd w:id="414"/>
      <w:r w:rsidRPr="00DB50EA">
        <w:rPr>
          <w:rFonts w:ascii="Times New Roman" w:eastAsia="Times New Roman" w:hAnsi="Times New Roman" w:cs="Times New Roman"/>
          <w:sz w:val="24"/>
          <w:szCs w:val="24"/>
          <w:lang w:eastAsia="ru-RU"/>
        </w:rPr>
        <w:t xml:space="preserve">Національний знак відповідності застосовується відповідно до </w:t>
      </w:r>
      <w:hyperlink r:id="rId122" w:tgtFrame="_blank" w:history="1">
        <w:r w:rsidRPr="00DB50EA">
          <w:rPr>
            <w:rFonts w:ascii="Times New Roman" w:eastAsia="Times New Roman" w:hAnsi="Times New Roman" w:cs="Times New Roman"/>
            <w:color w:val="0000FF"/>
            <w:sz w:val="24"/>
            <w:szCs w:val="24"/>
            <w:u w:val="single"/>
            <w:lang w:eastAsia="ru-RU"/>
          </w:rPr>
          <w:t>опису національного знака відповідності</w:t>
        </w:r>
      </w:hyperlink>
      <w:r w:rsidRPr="00DB50EA">
        <w:rPr>
          <w:rFonts w:ascii="Times New Roman" w:eastAsia="Times New Roman" w:hAnsi="Times New Roman" w:cs="Times New Roman"/>
          <w:sz w:val="24"/>
          <w:szCs w:val="24"/>
          <w:lang w:eastAsia="ru-RU"/>
        </w:rPr>
        <w:t>, затвердженого постановою Кабінету Міністрів України від 29 листопада 2001 р. № 1599 (Офіційний вісник України, 2001 р., № 49, ст. 2188).</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n400"/>
      <w:bookmarkEnd w:id="415"/>
      <w:r w:rsidRPr="00DB50EA">
        <w:rPr>
          <w:rFonts w:ascii="Times New Roman" w:eastAsia="Times New Roman" w:hAnsi="Times New Roman" w:cs="Times New Roman"/>
          <w:sz w:val="24"/>
          <w:szCs w:val="24"/>
          <w:lang w:eastAsia="ru-RU"/>
        </w:rPr>
        <w:t>Якщо знак зменшується або збільшується, повинні бути дотримані відповідні пропорції.</w:t>
      </w:r>
    </w:p>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n401"/>
      <w:bookmarkEnd w:id="416"/>
      <w:r w:rsidRPr="00DB50EA">
        <w:rPr>
          <w:rFonts w:ascii="Times New Roman" w:eastAsia="Times New Roman" w:hAnsi="Times New Roman" w:cs="Times New Roman"/>
          <w:sz w:val="24"/>
          <w:szCs w:val="24"/>
          <w:lang w:eastAsia="ru-RU"/>
        </w:rPr>
        <w:t>Розмір національного знака відповідності не може бути менш як 5 міліметрів. Зазначений мінімальний розмір може бути зменшено для малогабаритних виробів.</w:t>
      </w:r>
    </w:p>
    <w:p w:rsidR="00DB50EA" w:rsidRPr="00DB50EA" w:rsidRDefault="005D1F39" w:rsidP="00DB50EA">
      <w:pPr>
        <w:spacing w:after="0" w:line="240" w:lineRule="auto"/>
        <w:rPr>
          <w:rFonts w:ascii="Times New Roman" w:eastAsia="Times New Roman" w:hAnsi="Times New Roman" w:cs="Times New Roman"/>
          <w:sz w:val="24"/>
          <w:szCs w:val="24"/>
          <w:lang w:eastAsia="ru-RU"/>
        </w:rPr>
      </w:pPr>
      <w:bookmarkStart w:id="417" w:name="n416"/>
      <w:bookmarkEnd w:id="417"/>
      <w:r>
        <w:rPr>
          <w:rFonts w:ascii="Times New Roman" w:eastAsia="Times New Roman" w:hAnsi="Times New Roman" w:cs="Times New Roman"/>
          <w:sz w:val="24"/>
          <w:szCs w:val="24"/>
          <w:lang w:eastAsia="ru-RU"/>
        </w:rPr>
        <w:pict>
          <v:rect id="_x0000_i1034"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DB50EA" w:rsidRPr="00DB50EA" w:rsidTr="00DB50EA">
        <w:trPr>
          <w:tblCellSpacing w:w="0" w:type="dxa"/>
        </w:trPr>
        <w:tc>
          <w:tcPr>
            <w:tcW w:w="22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n402"/>
            <w:bookmarkEnd w:id="418"/>
          </w:p>
        </w:tc>
        <w:tc>
          <w:tcPr>
            <w:tcW w:w="2000" w:type="pct"/>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ЗАТВЕРДЖЕНО </w:t>
            </w:r>
            <w:r w:rsidRPr="00DB50EA">
              <w:rPr>
                <w:rFonts w:ascii="Times New Roman" w:eastAsia="Times New Roman" w:hAnsi="Times New Roman" w:cs="Times New Roman"/>
                <w:sz w:val="24"/>
                <w:szCs w:val="24"/>
                <w:lang w:eastAsia="ru-RU"/>
              </w:rPr>
              <w:br/>
              <w:t xml:space="preserve">постановою Кабінету Міністрів України </w:t>
            </w:r>
            <w:r w:rsidRPr="00DB50EA">
              <w:rPr>
                <w:rFonts w:ascii="Times New Roman" w:eastAsia="Times New Roman" w:hAnsi="Times New Roman" w:cs="Times New Roman"/>
                <w:sz w:val="24"/>
                <w:szCs w:val="24"/>
                <w:lang w:eastAsia="ru-RU"/>
              </w:rPr>
              <w:br/>
              <w:t>від 2 жовтня 2013 р. № 755</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n403"/>
      <w:bookmarkEnd w:id="419"/>
      <w:r w:rsidRPr="00DB50EA">
        <w:rPr>
          <w:rFonts w:ascii="Times New Roman" w:eastAsia="Times New Roman" w:hAnsi="Times New Roman" w:cs="Times New Roman"/>
          <w:sz w:val="24"/>
          <w:szCs w:val="24"/>
          <w:lang w:eastAsia="ru-RU"/>
        </w:rPr>
        <w:t xml:space="preserve">ПЛАН ЗАХОДІВ </w:t>
      </w:r>
      <w:r w:rsidRPr="00DB50EA">
        <w:rPr>
          <w:rFonts w:ascii="Times New Roman" w:eastAsia="Times New Roman" w:hAnsi="Times New Roman" w:cs="Times New Roman"/>
          <w:sz w:val="24"/>
          <w:szCs w:val="24"/>
          <w:lang w:eastAsia="ru-RU"/>
        </w:rPr>
        <w:br/>
        <w:t xml:space="preserve">із застосування </w:t>
      </w:r>
      <w:hyperlink r:id="rId123" w:anchor="n15" w:history="1">
        <w:r w:rsidRPr="00DB50EA">
          <w:rPr>
            <w:rFonts w:ascii="Times New Roman" w:eastAsia="Times New Roman" w:hAnsi="Times New Roman" w:cs="Times New Roman"/>
            <w:color w:val="0000FF"/>
            <w:sz w:val="24"/>
            <w:szCs w:val="24"/>
            <w:u w:val="single"/>
            <w:lang w:eastAsia="ru-RU"/>
          </w:rPr>
          <w:t>Технічного регламенту щодо активних медичних виробів, які імплантують</w:t>
        </w:r>
      </w:hyperlink>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59"/>
        <w:gridCol w:w="2772"/>
        <w:gridCol w:w="2154"/>
      </w:tblGrid>
      <w:tr w:rsidR="00DB50EA" w:rsidRPr="00DB50EA" w:rsidTr="00DB50EA">
        <w:tc>
          <w:tcPr>
            <w:tcW w:w="4440" w:type="dxa"/>
            <w:tcBorders>
              <w:top w:val="outset" w:sz="6" w:space="0" w:color="000000"/>
              <w:left w:val="nil"/>
              <w:bottom w:val="outset" w:sz="6" w:space="0" w:color="000000"/>
              <w:right w:val="outset" w:sz="6" w:space="0" w:color="000000"/>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n404"/>
            <w:bookmarkEnd w:id="420"/>
            <w:r w:rsidRPr="00DB50EA">
              <w:rPr>
                <w:rFonts w:ascii="Times New Roman" w:eastAsia="Times New Roman" w:hAnsi="Times New Roman" w:cs="Times New Roman"/>
                <w:sz w:val="24"/>
                <w:szCs w:val="24"/>
                <w:lang w:eastAsia="ru-RU"/>
              </w:rPr>
              <w:t>Найменування заходу</w:t>
            </w:r>
          </w:p>
        </w:tc>
        <w:tc>
          <w:tcPr>
            <w:tcW w:w="2760" w:type="dxa"/>
            <w:tcBorders>
              <w:top w:val="outset" w:sz="6" w:space="0" w:color="000000"/>
              <w:left w:val="outset" w:sz="6" w:space="0" w:color="000000"/>
              <w:bottom w:val="outset" w:sz="6" w:space="0" w:color="000000"/>
              <w:right w:val="outset" w:sz="6" w:space="0" w:color="000000"/>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Відповідальні за виконання</w:t>
            </w:r>
          </w:p>
        </w:tc>
        <w:tc>
          <w:tcPr>
            <w:tcW w:w="2145" w:type="dxa"/>
            <w:tcBorders>
              <w:top w:val="outset" w:sz="6" w:space="0" w:color="000000"/>
              <w:left w:val="outset" w:sz="6" w:space="0" w:color="000000"/>
              <w:bottom w:val="outset" w:sz="6" w:space="0" w:color="000000"/>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Строк виконання</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1. Приведення у разі потреби власних нормативно-правових актів у відповідність з Технічним регламентом щодо активних медичних виробів, які імплантують (далі - Технічний регламент)</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МОЗ </w:t>
            </w:r>
            <w:r w:rsidRPr="00DB50EA">
              <w:rPr>
                <w:rFonts w:ascii="Times New Roman" w:eastAsia="Times New Roman" w:hAnsi="Times New Roman" w:cs="Times New Roman"/>
                <w:sz w:val="24"/>
                <w:szCs w:val="24"/>
                <w:lang w:eastAsia="ru-RU"/>
              </w:rPr>
              <w:br/>
              <w:t>Мінекономрозвитку</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постійно</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2. Розроблення та перегляд національних стандартів, які відповідають європейським гармонізованим стандартам</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Держлікслужба </w:t>
            </w:r>
            <w:r w:rsidRPr="00DB50EA">
              <w:rPr>
                <w:rFonts w:ascii="Times New Roman" w:eastAsia="Times New Roman" w:hAnsi="Times New Roman" w:cs="Times New Roman"/>
                <w:sz w:val="24"/>
                <w:szCs w:val="24"/>
                <w:lang w:eastAsia="ru-RU"/>
              </w:rPr>
              <w:br/>
              <w:t>Мінекономрозвитку</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3. Формування та опублікування переліку національних стандартів, які відповідають європейським гармонізованим стандартам </w:t>
            </w:r>
            <w:r w:rsidRPr="00DB50EA">
              <w:rPr>
                <w:rFonts w:ascii="Times New Roman" w:eastAsia="Times New Roman" w:hAnsi="Times New Roman" w:cs="Times New Roman"/>
                <w:sz w:val="24"/>
                <w:szCs w:val="24"/>
                <w:lang w:eastAsia="ru-RU"/>
              </w:rPr>
              <w:lastRenderedPageBreak/>
              <w:t>та добровільне застосування яких може сприйматися як доказ відповідності активних медичних виробів, які імплантують, вимогам Технічного регламенту</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lastRenderedPageBreak/>
              <w:t xml:space="preserve">Мінекономрозвитку </w:t>
            </w:r>
            <w:r w:rsidRPr="00DB50EA">
              <w:rPr>
                <w:rFonts w:ascii="Times New Roman" w:eastAsia="Times New Roman" w:hAnsi="Times New Roman" w:cs="Times New Roman"/>
                <w:sz w:val="24"/>
                <w:szCs w:val="24"/>
                <w:lang w:eastAsia="ru-RU"/>
              </w:rPr>
              <w:br/>
              <w:t>Держлікслужба</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lastRenderedPageBreak/>
              <w:t>4. Призначення органів з оцінки відповідності активних медичних виробів, які імплантують, вимогам Технічного регламенту та опублікування переліку таких органів</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5. У разі потреби підготовка та подання Кабінетові Міністрів України пропозицій щодо внесення змін до Технічного регламенту</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 xml:space="preserve">МОЗ </w:t>
            </w:r>
            <w:r w:rsidRPr="00DB50EA">
              <w:rPr>
                <w:rFonts w:ascii="Times New Roman" w:eastAsia="Times New Roman" w:hAnsi="Times New Roman" w:cs="Times New Roman"/>
                <w:sz w:val="24"/>
                <w:szCs w:val="24"/>
                <w:lang w:eastAsia="ru-RU"/>
              </w:rPr>
              <w:br/>
              <w:t xml:space="preserve">Держлікслужба </w:t>
            </w:r>
            <w:r w:rsidRPr="00DB50EA">
              <w:rPr>
                <w:rFonts w:ascii="Times New Roman" w:eastAsia="Times New Roman" w:hAnsi="Times New Roman" w:cs="Times New Roman"/>
                <w:sz w:val="24"/>
                <w:szCs w:val="24"/>
                <w:lang w:eastAsia="ru-RU"/>
              </w:rPr>
              <w:br/>
              <w:t>Мінекономрозвитку</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w:t>
            </w:r>
          </w:p>
        </w:tc>
      </w:tr>
      <w:tr w:rsidR="00DB50EA" w:rsidRPr="00DB50EA" w:rsidTr="00DB50EA">
        <w:tc>
          <w:tcPr>
            <w:tcW w:w="444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6. Обов’язкове застосування Технічного регламенту</w:t>
            </w:r>
          </w:p>
        </w:tc>
        <w:tc>
          <w:tcPr>
            <w:tcW w:w="2760"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Держлікслужба</w:t>
            </w:r>
          </w:p>
        </w:tc>
        <w:tc>
          <w:tcPr>
            <w:tcW w:w="2145" w:type="dxa"/>
            <w:tcBorders>
              <w:top w:val="nil"/>
              <w:left w:val="nil"/>
              <w:bottom w:val="nil"/>
              <w:right w:val="nil"/>
            </w:tcBorders>
            <w:hideMark/>
          </w:tcPr>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r w:rsidRPr="00DB50EA">
              <w:rPr>
                <w:rFonts w:ascii="Times New Roman" w:eastAsia="Times New Roman" w:hAnsi="Times New Roman" w:cs="Times New Roman"/>
                <w:sz w:val="24"/>
                <w:szCs w:val="24"/>
                <w:lang w:eastAsia="ru-RU"/>
              </w:rPr>
              <w:t>починаючи з III кварталу 2015 року</w:t>
            </w:r>
          </w:p>
        </w:tc>
      </w:tr>
    </w:tbl>
    <w:p w:rsidR="00DB50EA" w:rsidRPr="00DB50EA" w:rsidRDefault="00DB50EA" w:rsidP="00DB50EA">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n424"/>
      <w:bookmarkEnd w:id="421"/>
      <w:r w:rsidRPr="00DB50EA">
        <w:rPr>
          <w:rFonts w:ascii="Times New Roman" w:eastAsia="Times New Roman" w:hAnsi="Times New Roman" w:cs="Times New Roman"/>
          <w:sz w:val="24"/>
          <w:szCs w:val="24"/>
          <w:lang w:eastAsia="ru-RU"/>
        </w:rPr>
        <w:t xml:space="preserve">{План заходів із змінами, внесеними згідно з Постановою КМ </w:t>
      </w:r>
      <w:hyperlink r:id="rId124" w:anchor="n14" w:tgtFrame="_blank" w:history="1">
        <w:r w:rsidRPr="00DB50EA">
          <w:rPr>
            <w:rFonts w:ascii="Times New Roman" w:eastAsia="Times New Roman" w:hAnsi="Times New Roman" w:cs="Times New Roman"/>
            <w:color w:val="0000FF"/>
            <w:sz w:val="24"/>
            <w:szCs w:val="24"/>
            <w:u w:val="single"/>
            <w:lang w:eastAsia="ru-RU"/>
          </w:rPr>
          <w:t>№ 215 від 01.07.2014</w:t>
        </w:r>
      </w:hyperlink>
      <w:r w:rsidRPr="00DB50EA">
        <w:rPr>
          <w:rFonts w:ascii="Times New Roman" w:eastAsia="Times New Roman" w:hAnsi="Times New Roman" w:cs="Times New Roman"/>
          <w:sz w:val="24"/>
          <w:szCs w:val="24"/>
          <w:lang w:eastAsia="ru-RU"/>
        </w:rPr>
        <w:t>}</w:t>
      </w:r>
    </w:p>
    <w:p w:rsidR="00473457" w:rsidRDefault="00473457"/>
    <w:sectPr w:rsidR="00473457" w:rsidSect="0047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EA"/>
    <w:rsid w:val="00473457"/>
    <w:rsid w:val="005D1F39"/>
    <w:rsid w:val="00DB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B50EA"/>
  </w:style>
  <w:style w:type="paragraph" w:customStyle="1" w:styleId="rvps17">
    <w:name w:val="rvps17"/>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B50EA"/>
  </w:style>
  <w:style w:type="character" w:customStyle="1" w:styleId="rvts64">
    <w:name w:val="rvts64"/>
    <w:basedOn w:val="a0"/>
    <w:rsid w:val="00DB50EA"/>
  </w:style>
  <w:style w:type="paragraph" w:customStyle="1" w:styleId="rvps7">
    <w:name w:val="rvps7"/>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B50EA"/>
  </w:style>
  <w:style w:type="paragraph" w:customStyle="1" w:styleId="rvps6">
    <w:name w:val="rvps6"/>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50EA"/>
    <w:rPr>
      <w:color w:val="0000FF"/>
      <w:u w:val="single"/>
    </w:rPr>
  </w:style>
  <w:style w:type="character" w:styleId="a4">
    <w:name w:val="FollowedHyperlink"/>
    <w:basedOn w:val="a0"/>
    <w:uiPriority w:val="99"/>
    <w:semiHidden/>
    <w:unhideWhenUsed/>
    <w:rsid w:val="00DB50EA"/>
    <w:rPr>
      <w:color w:val="800080"/>
      <w:u w:val="single"/>
    </w:rPr>
  </w:style>
  <w:style w:type="paragraph" w:customStyle="1" w:styleId="rvps2">
    <w:name w:val="rvps2"/>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B50EA"/>
  </w:style>
  <w:style w:type="character" w:customStyle="1" w:styleId="rvts37">
    <w:name w:val="rvts37"/>
    <w:basedOn w:val="a0"/>
    <w:rsid w:val="00DB50EA"/>
  </w:style>
  <w:style w:type="character" w:customStyle="1" w:styleId="rvts46">
    <w:name w:val="rvts46"/>
    <w:basedOn w:val="a0"/>
    <w:rsid w:val="00DB50EA"/>
  </w:style>
  <w:style w:type="paragraph" w:customStyle="1" w:styleId="rvps4">
    <w:name w:val="rvps4"/>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B50EA"/>
  </w:style>
  <w:style w:type="paragraph" w:customStyle="1" w:styleId="rvps15">
    <w:name w:val="rvps15"/>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B5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B50EA"/>
  </w:style>
  <w:style w:type="paragraph" w:customStyle="1" w:styleId="rvps17">
    <w:name w:val="rvps17"/>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B50EA"/>
  </w:style>
  <w:style w:type="character" w:customStyle="1" w:styleId="rvts64">
    <w:name w:val="rvts64"/>
    <w:basedOn w:val="a0"/>
    <w:rsid w:val="00DB50EA"/>
  </w:style>
  <w:style w:type="paragraph" w:customStyle="1" w:styleId="rvps7">
    <w:name w:val="rvps7"/>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B50EA"/>
  </w:style>
  <w:style w:type="paragraph" w:customStyle="1" w:styleId="rvps6">
    <w:name w:val="rvps6"/>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50EA"/>
    <w:rPr>
      <w:color w:val="0000FF"/>
      <w:u w:val="single"/>
    </w:rPr>
  </w:style>
  <w:style w:type="character" w:styleId="a4">
    <w:name w:val="FollowedHyperlink"/>
    <w:basedOn w:val="a0"/>
    <w:uiPriority w:val="99"/>
    <w:semiHidden/>
    <w:unhideWhenUsed/>
    <w:rsid w:val="00DB50EA"/>
    <w:rPr>
      <w:color w:val="800080"/>
      <w:u w:val="single"/>
    </w:rPr>
  </w:style>
  <w:style w:type="paragraph" w:customStyle="1" w:styleId="rvps2">
    <w:name w:val="rvps2"/>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B50EA"/>
  </w:style>
  <w:style w:type="character" w:customStyle="1" w:styleId="rvts37">
    <w:name w:val="rvts37"/>
    <w:basedOn w:val="a0"/>
    <w:rsid w:val="00DB50EA"/>
  </w:style>
  <w:style w:type="character" w:customStyle="1" w:styleId="rvts46">
    <w:name w:val="rvts46"/>
    <w:basedOn w:val="a0"/>
    <w:rsid w:val="00DB50EA"/>
  </w:style>
  <w:style w:type="paragraph" w:customStyle="1" w:styleId="rvps4">
    <w:name w:val="rvps4"/>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B50EA"/>
  </w:style>
  <w:style w:type="paragraph" w:customStyle="1" w:styleId="rvps15">
    <w:name w:val="rvps15"/>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DB5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B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0480">
      <w:bodyDiv w:val="1"/>
      <w:marLeft w:val="0"/>
      <w:marRight w:val="0"/>
      <w:marTop w:val="0"/>
      <w:marBottom w:val="0"/>
      <w:divBdr>
        <w:top w:val="none" w:sz="0" w:space="0" w:color="auto"/>
        <w:left w:val="none" w:sz="0" w:space="0" w:color="auto"/>
        <w:bottom w:val="none" w:sz="0" w:space="0" w:color="auto"/>
        <w:right w:val="none" w:sz="0" w:space="0" w:color="auto"/>
      </w:divBdr>
      <w:divsChild>
        <w:div w:id="1774855524">
          <w:marLeft w:val="0"/>
          <w:marRight w:val="0"/>
          <w:marTop w:val="0"/>
          <w:marBottom w:val="0"/>
          <w:divBdr>
            <w:top w:val="none" w:sz="0" w:space="0" w:color="auto"/>
            <w:left w:val="none" w:sz="0" w:space="0" w:color="auto"/>
            <w:bottom w:val="none" w:sz="0" w:space="0" w:color="auto"/>
            <w:right w:val="none" w:sz="0" w:space="0" w:color="auto"/>
          </w:divBdr>
        </w:div>
        <w:div w:id="2037463618">
          <w:marLeft w:val="0"/>
          <w:marRight w:val="0"/>
          <w:marTop w:val="0"/>
          <w:marBottom w:val="0"/>
          <w:divBdr>
            <w:top w:val="none" w:sz="0" w:space="0" w:color="auto"/>
            <w:left w:val="none" w:sz="0" w:space="0" w:color="auto"/>
            <w:bottom w:val="none" w:sz="0" w:space="0" w:color="auto"/>
            <w:right w:val="none" w:sz="0" w:space="0" w:color="auto"/>
          </w:divBdr>
        </w:div>
        <w:div w:id="226113087">
          <w:marLeft w:val="0"/>
          <w:marRight w:val="0"/>
          <w:marTop w:val="0"/>
          <w:marBottom w:val="0"/>
          <w:divBdr>
            <w:top w:val="none" w:sz="0" w:space="0" w:color="auto"/>
            <w:left w:val="none" w:sz="0" w:space="0" w:color="auto"/>
            <w:bottom w:val="none" w:sz="0" w:space="0" w:color="auto"/>
            <w:right w:val="none" w:sz="0" w:space="0" w:color="auto"/>
          </w:divBdr>
        </w:div>
        <w:div w:id="625356314">
          <w:marLeft w:val="0"/>
          <w:marRight w:val="0"/>
          <w:marTop w:val="0"/>
          <w:marBottom w:val="0"/>
          <w:divBdr>
            <w:top w:val="none" w:sz="0" w:space="0" w:color="auto"/>
            <w:left w:val="none" w:sz="0" w:space="0" w:color="auto"/>
            <w:bottom w:val="none" w:sz="0" w:space="0" w:color="auto"/>
            <w:right w:val="none" w:sz="0" w:space="0" w:color="auto"/>
          </w:divBdr>
        </w:div>
        <w:div w:id="948781541">
          <w:marLeft w:val="0"/>
          <w:marRight w:val="0"/>
          <w:marTop w:val="0"/>
          <w:marBottom w:val="0"/>
          <w:divBdr>
            <w:top w:val="none" w:sz="0" w:space="0" w:color="auto"/>
            <w:left w:val="none" w:sz="0" w:space="0" w:color="auto"/>
            <w:bottom w:val="none" w:sz="0" w:space="0" w:color="auto"/>
            <w:right w:val="none" w:sz="0" w:space="0" w:color="auto"/>
          </w:divBdr>
        </w:div>
        <w:div w:id="2100909784">
          <w:marLeft w:val="0"/>
          <w:marRight w:val="0"/>
          <w:marTop w:val="0"/>
          <w:marBottom w:val="0"/>
          <w:divBdr>
            <w:top w:val="none" w:sz="0" w:space="0" w:color="auto"/>
            <w:left w:val="none" w:sz="0" w:space="0" w:color="auto"/>
            <w:bottom w:val="none" w:sz="0" w:space="0" w:color="auto"/>
            <w:right w:val="none" w:sz="0" w:space="0" w:color="auto"/>
          </w:divBdr>
        </w:div>
        <w:div w:id="936131001">
          <w:marLeft w:val="0"/>
          <w:marRight w:val="0"/>
          <w:marTop w:val="0"/>
          <w:marBottom w:val="0"/>
          <w:divBdr>
            <w:top w:val="none" w:sz="0" w:space="0" w:color="auto"/>
            <w:left w:val="none" w:sz="0" w:space="0" w:color="auto"/>
            <w:bottom w:val="none" w:sz="0" w:space="0" w:color="auto"/>
            <w:right w:val="none" w:sz="0" w:space="0" w:color="auto"/>
          </w:divBdr>
        </w:div>
        <w:div w:id="11877538">
          <w:marLeft w:val="0"/>
          <w:marRight w:val="0"/>
          <w:marTop w:val="0"/>
          <w:marBottom w:val="0"/>
          <w:divBdr>
            <w:top w:val="none" w:sz="0" w:space="0" w:color="auto"/>
            <w:left w:val="none" w:sz="0" w:space="0" w:color="auto"/>
            <w:bottom w:val="none" w:sz="0" w:space="0" w:color="auto"/>
            <w:right w:val="none" w:sz="0" w:space="0" w:color="auto"/>
          </w:divBdr>
        </w:div>
        <w:div w:id="760027842">
          <w:marLeft w:val="0"/>
          <w:marRight w:val="0"/>
          <w:marTop w:val="0"/>
          <w:marBottom w:val="0"/>
          <w:divBdr>
            <w:top w:val="none" w:sz="0" w:space="0" w:color="auto"/>
            <w:left w:val="none" w:sz="0" w:space="0" w:color="auto"/>
            <w:bottom w:val="none" w:sz="0" w:space="0" w:color="auto"/>
            <w:right w:val="none" w:sz="0" w:space="0" w:color="auto"/>
          </w:divBdr>
        </w:div>
        <w:div w:id="637145667">
          <w:marLeft w:val="0"/>
          <w:marRight w:val="0"/>
          <w:marTop w:val="0"/>
          <w:marBottom w:val="0"/>
          <w:divBdr>
            <w:top w:val="none" w:sz="0" w:space="0" w:color="auto"/>
            <w:left w:val="none" w:sz="0" w:space="0" w:color="auto"/>
            <w:bottom w:val="none" w:sz="0" w:space="0" w:color="auto"/>
            <w:right w:val="none" w:sz="0" w:space="0" w:color="auto"/>
          </w:divBdr>
        </w:div>
        <w:div w:id="426461545">
          <w:marLeft w:val="0"/>
          <w:marRight w:val="0"/>
          <w:marTop w:val="0"/>
          <w:marBottom w:val="0"/>
          <w:divBdr>
            <w:top w:val="none" w:sz="0" w:space="0" w:color="auto"/>
            <w:left w:val="none" w:sz="0" w:space="0" w:color="auto"/>
            <w:bottom w:val="none" w:sz="0" w:space="0" w:color="auto"/>
            <w:right w:val="none" w:sz="0" w:space="0" w:color="auto"/>
          </w:divBdr>
        </w:div>
        <w:div w:id="1848981272">
          <w:marLeft w:val="0"/>
          <w:marRight w:val="0"/>
          <w:marTop w:val="0"/>
          <w:marBottom w:val="0"/>
          <w:divBdr>
            <w:top w:val="none" w:sz="0" w:space="0" w:color="auto"/>
            <w:left w:val="none" w:sz="0" w:space="0" w:color="auto"/>
            <w:bottom w:val="none" w:sz="0" w:space="0" w:color="auto"/>
            <w:right w:val="none" w:sz="0" w:space="0" w:color="auto"/>
          </w:divBdr>
        </w:div>
        <w:div w:id="97668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755-2013-%D0%BF/print1382534301114285" TargetMode="External"/><Relationship Id="rId117" Type="http://schemas.openxmlformats.org/officeDocument/2006/relationships/hyperlink" Target="http://zakon2.rada.gov.ua/laws/show/755-2013-%D0%BF/print1382534301114285" TargetMode="External"/><Relationship Id="rId21" Type="http://schemas.openxmlformats.org/officeDocument/2006/relationships/hyperlink" Target="http://zakon2.rada.gov.ua/laws/show/755-2013-%D0%BF/print1382534301114285" TargetMode="External"/><Relationship Id="rId42" Type="http://schemas.openxmlformats.org/officeDocument/2006/relationships/hyperlink" Target="http://zakon2.rada.gov.ua/laws/show/755-2013-%D0%BF/print1382534301114285" TargetMode="External"/><Relationship Id="rId47" Type="http://schemas.openxmlformats.org/officeDocument/2006/relationships/hyperlink" Target="http://zakon2.rada.gov.ua/laws/show/755-2013-%D0%BF/print1382534301114285" TargetMode="External"/><Relationship Id="rId63" Type="http://schemas.openxmlformats.org/officeDocument/2006/relationships/hyperlink" Target="http://zakon2.rada.gov.ua/laws/show/1382-2007-%D0%BF/paran10" TargetMode="External"/><Relationship Id="rId68" Type="http://schemas.openxmlformats.org/officeDocument/2006/relationships/hyperlink" Target="http://zakon2.rada.gov.ua/laws/show/755-2013-%D0%BF/print1382534301114285" TargetMode="External"/><Relationship Id="rId84" Type="http://schemas.openxmlformats.org/officeDocument/2006/relationships/hyperlink" Target="http://zakon2.rada.gov.ua/laws/show/755-2013-%D0%BF/print1382534301114285" TargetMode="External"/><Relationship Id="rId89" Type="http://schemas.openxmlformats.org/officeDocument/2006/relationships/hyperlink" Target="http://zakon2.rada.gov.ua/laws/show/755-2013-%D0%BF/print1382534301114285" TargetMode="External"/><Relationship Id="rId112" Type="http://schemas.openxmlformats.org/officeDocument/2006/relationships/hyperlink" Target="http://zakon2.rada.gov.ua/laws/show/755-2013-%D0%BF/print1382534301114285" TargetMode="External"/><Relationship Id="rId16" Type="http://schemas.openxmlformats.org/officeDocument/2006/relationships/hyperlink" Target="http://zakon2.rada.gov.ua/laws/show/3164-15" TargetMode="External"/><Relationship Id="rId107" Type="http://schemas.openxmlformats.org/officeDocument/2006/relationships/hyperlink" Target="http://zakon2.rada.gov.ua/laws/show/755-2013-%D0%BF/print1382534301114285" TargetMode="External"/><Relationship Id="rId11" Type="http://schemas.openxmlformats.org/officeDocument/2006/relationships/hyperlink" Target="http://zakon2.rada.gov.ua/laws/show/902-2010-%D0%BF" TargetMode="External"/><Relationship Id="rId32" Type="http://schemas.openxmlformats.org/officeDocument/2006/relationships/hyperlink" Target="http://zakon2.rada.gov.ua/laws/show/755-2013-%D0%BF/print1382534301114285" TargetMode="External"/><Relationship Id="rId37" Type="http://schemas.openxmlformats.org/officeDocument/2006/relationships/hyperlink" Target="http://zakon2.rada.gov.ua/laws/show/755-2013-%D0%BF/print1382534301114285" TargetMode="External"/><Relationship Id="rId53" Type="http://schemas.openxmlformats.org/officeDocument/2006/relationships/hyperlink" Target="http://zakon2.rada.gov.ua/laws/show/755-2013-%D0%BF/print1382534301114285" TargetMode="External"/><Relationship Id="rId58" Type="http://schemas.openxmlformats.org/officeDocument/2006/relationships/hyperlink" Target="http://zakon2.rada.gov.ua/laws/show/181-2014-%D0%BF/paran35" TargetMode="External"/><Relationship Id="rId74" Type="http://schemas.openxmlformats.org/officeDocument/2006/relationships/hyperlink" Target="http://zakon2.rada.gov.ua/laws/show/755-2013-%D0%BF/print1382534301114285" TargetMode="External"/><Relationship Id="rId79" Type="http://schemas.openxmlformats.org/officeDocument/2006/relationships/hyperlink" Target="http://zakon2.rada.gov.ua/laws/show/755-2013-%D0%BF/print1382534301114285" TargetMode="External"/><Relationship Id="rId102" Type="http://schemas.openxmlformats.org/officeDocument/2006/relationships/hyperlink" Target="http://zakon2.rada.gov.ua/laws/show/755-2013-%D0%BF/print1382534301114285" TargetMode="External"/><Relationship Id="rId123" Type="http://schemas.openxmlformats.org/officeDocument/2006/relationships/hyperlink" Target="http://zakon2.rada.gov.ua/laws/show/755-2013-%D0%BF/print1382534301114285" TargetMode="External"/><Relationship Id="rId5" Type="http://schemas.openxmlformats.org/officeDocument/2006/relationships/hyperlink" Target="http://zakon2.rada.gov.ua/laws/show/181-2014-%D0%BF/paran29" TargetMode="External"/><Relationship Id="rId90" Type="http://schemas.openxmlformats.org/officeDocument/2006/relationships/hyperlink" Target="http://zakon2.rada.gov.ua/laws/show/755-2013-%D0%BF/print1382534301114285" TargetMode="External"/><Relationship Id="rId95" Type="http://schemas.openxmlformats.org/officeDocument/2006/relationships/hyperlink" Target="http://zakon2.rada.gov.ua/laws/show/755-2013-%D0%BF/print1382534301114285" TargetMode="External"/><Relationship Id="rId22" Type="http://schemas.openxmlformats.org/officeDocument/2006/relationships/hyperlink" Target="http://zakon2.rada.gov.ua/laws/show/755-2013-%D0%BF/print1382534301114285" TargetMode="External"/><Relationship Id="rId27" Type="http://schemas.openxmlformats.org/officeDocument/2006/relationships/hyperlink" Target="http://zakon2.rada.gov.ua/laws/show/62-2013-%D0%BF/paran11" TargetMode="External"/><Relationship Id="rId43" Type="http://schemas.openxmlformats.org/officeDocument/2006/relationships/hyperlink" Target="http://zakon2.rada.gov.ua/laws/show/755-2013-%D0%BF/print1382534301114285" TargetMode="External"/><Relationship Id="rId48" Type="http://schemas.openxmlformats.org/officeDocument/2006/relationships/hyperlink" Target="http://zakon2.rada.gov.ua/laws/show/755-2013-%D0%BF/print1382534301114285" TargetMode="External"/><Relationship Id="rId64" Type="http://schemas.openxmlformats.org/officeDocument/2006/relationships/hyperlink" Target="http://zakon2.rada.gov.ua/laws/show/755-2013-%D0%BF/print1382534301114285" TargetMode="External"/><Relationship Id="rId69" Type="http://schemas.openxmlformats.org/officeDocument/2006/relationships/hyperlink" Target="http://zakon2.rada.gov.ua/laws/show/755-2013-%D0%BF/print1382534301114285" TargetMode="External"/><Relationship Id="rId113" Type="http://schemas.openxmlformats.org/officeDocument/2006/relationships/hyperlink" Target="http://zakon2.rada.gov.ua/laws/show/755-2013-%D0%BF/print1382534301114285" TargetMode="External"/><Relationship Id="rId118" Type="http://schemas.openxmlformats.org/officeDocument/2006/relationships/hyperlink" Target="http://zakon2.rada.gov.ua/laws/show/755-2013-%D0%BF/print1382534301114285" TargetMode="External"/><Relationship Id="rId80" Type="http://schemas.openxmlformats.org/officeDocument/2006/relationships/hyperlink" Target="http://zakon2.rada.gov.ua/laws/show/755-2013-%D0%BF/print1382534301114285" TargetMode="External"/><Relationship Id="rId85" Type="http://schemas.openxmlformats.org/officeDocument/2006/relationships/hyperlink" Target="http://zakon2.rada.gov.ua/laws/show/755-2013-%D0%BF/print1382534301114285" TargetMode="External"/><Relationship Id="rId12" Type="http://schemas.openxmlformats.org/officeDocument/2006/relationships/hyperlink" Target="http://zakon2.rada.gov.ua/laws/show/1171-2011-%D0%BF" TargetMode="External"/><Relationship Id="rId17" Type="http://schemas.openxmlformats.org/officeDocument/2006/relationships/hyperlink" Target="http://zakon2.rada.gov.ua/laws/show/123/96-%D0%B2%D1%80" TargetMode="External"/><Relationship Id="rId33" Type="http://schemas.openxmlformats.org/officeDocument/2006/relationships/hyperlink" Target="http://zakon2.rada.gov.ua/laws/show/2736-17" TargetMode="External"/><Relationship Id="rId38" Type="http://schemas.openxmlformats.org/officeDocument/2006/relationships/hyperlink" Target="http://zakon2.rada.gov.ua/laws/show/755-2013-%D0%BF/print1382534301114285" TargetMode="External"/><Relationship Id="rId59" Type="http://schemas.openxmlformats.org/officeDocument/2006/relationships/hyperlink" Target="http://zakon2.rada.gov.ua/laws/show/755-2013-%D0%BF/print1382534301114285" TargetMode="External"/><Relationship Id="rId103" Type="http://schemas.openxmlformats.org/officeDocument/2006/relationships/hyperlink" Target="http://zakon2.rada.gov.ua/laws/show/755-2013-%D0%BF/print1382534301114285" TargetMode="External"/><Relationship Id="rId108" Type="http://schemas.openxmlformats.org/officeDocument/2006/relationships/hyperlink" Target="http://zakon2.rada.gov.ua/laws/show/755-2013-%D0%BF/print1382534301114285" TargetMode="External"/><Relationship Id="rId124" Type="http://schemas.openxmlformats.org/officeDocument/2006/relationships/hyperlink" Target="http://zakon2.rada.gov.ua/laws/show/215-2014-%D0%BF/paran14" TargetMode="External"/><Relationship Id="rId54" Type="http://schemas.openxmlformats.org/officeDocument/2006/relationships/hyperlink" Target="http://zakon2.rada.gov.ua/laws/show/755-2013-%D0%BF/print1382534301114285" TargetMode="External"/><Relationship Id="rId70" Type="http://schemas.openxmlformats.org/officeDocument/2006/relationships/hyperlink" Target="http://zakon2.rada.gov.ua/laws/show/755-2013-%D0%BF/print1382534301114285" TargetMode="External"/><Relationship Id="rId75" Type="http://schemas.openxmlformats.org/officeDocument/2006/relationships/hyperlink" Target="http://zakon2.rada.gov.ua/laws/show/755-2013-%D0%BF/print1382534301114285" TargetMode="External"/><Relationship Id="rId91" Type="http://schemas.openxmlformats.org/officeDocument/2006/relationships/hyperlink" Target="http://zakon2.rada.gov.ua/laws/show/755-2013-%D0%BF/print1382534301114285" TargetMode="External"/><Relationship Id="rId96" Type="http://schemas.openxmlformats.org/officeDocument/2006/relationships/hyperlink" Target="http://zakon2.rada.gov.ua/laws/show/755-2013-%D0%BF/print1382534301114285" TargetMode="External"/><Relationship Id="rId1" Type="http://schemas.openxmlformats.org/officeDocument/2006/relationships/styles" Target="styles.xml"/><Relationship Id="rId6" Type="http://schemas.openxmlformats.org/officeDocument/2006/relationships/hyperlink" Target="http://zakon2.rada.gov.ua/laws/show/215-2014-%D0%BF/paran14" TargetMode="External"/><Relationship Id="rId23" Type="http://schemas.openxmlformats.org/officeDocument/2006/relationships/hyperlink" Target="http://zakon2.rada.gov.ua/laws/show/755-2013-%D0%BF/print1382534301114285" TargetMode="External"/><Relationship Id="rId28" Type="http://schemas.openxmlformats.org/officeDocument/2006/relationships/hyperlink" Target="http://zakon2.rada.gov.ua/laws/show/755-2013-%D0%BF/print1382534301114285" TargetMode="External"/><Relationship Id="rId49" Type="http://schemas.openxmlformats.org/officeDocument/2006/relationships/hyperlink" Target="http://zakon2.rada.gov.ua/laws/show/755-2013-%D0%BF/print1382534301114285" TargetMode="External"/><Relationship Id="rId114" Type="http://schemas.openxmlformats.org/officeDocument/2006/relationships/hyperlink" Target="http://zakon2.rada.gov.ua/laws/show/755-2013-%D0%BF/print1382534301114285" TargetMode="External"/><Relationship Id="rId119" Type="http://schemas.openxmlformats.org/officeDocument/2006/relationships/hyperlink" Target="http://zakon2.rada.gov.ua/laws/show/755-2013-%D0%BF/print1382534301114285" TargetMode="External"/><Relationship Id="rId44" Type="http://schemas.openxmlformats.org/officeDocument/2006/relationships/hyperlink" Target="http://zakon2.rada.gov.ua/laws/show/5029-17" TargetMode="External"/><Relationship Id="rId60" Type="http://schemas.openxmlformats.org/officeDocument/2006/relationships/hyperlink" Target="http://zakon2.rada.gov.ua/laws/show/755-2013-%D0%BF/print1382534301114285" TargetMode="External"/><Relationship Id="rId65" Type="http://schemas.openxmlformats.org/officeDocument/2006/relationships/hyperlink" Target="http://zakon2.rada.gov.ua/laws/show/123/96-%D0%B2%D1%80" TargetMode="External"/><Relationship Id="rId81" Type="http://schemas.openxmlformats.org/officeDocument/2006/relationships/hyperlink" Target="http://zakon2.rada.gov.ua/laws/show/755-2013-%D0%BF/print1382534301114285" TargetMode="External"/><Relationship Id="rId86" Type="http://schemas.openxmlformats.org/officeDocument/2006/relationships/hyperlink" Target="http://zakon2.rada.gov.ua/laws/show/755-2013-%D0%BF/print1382534301114285" TargetMode="External"/><Relationship Id="rId13" Type="http://schemas.openxmlformats.org/officeDocument/2006/relationships/hyperlink" Target="http://zakon2.rada.gov.ua/laws/show/632-2013-%D0%BF/paran14" TargetMode="External"/><Relationship Id="rId18" Type="http://schemas.openxmlformats.org/officeDocument/2006/relationships/hyperlink" Target="http://zakon2.rada.gov.ua/laws/show/785-2009-%D0%BF/paran9" TargetMode="External"/><Relationship Id="rId39" Type="http://schemas.openxmlformats.org/officeDocument/2006/relationships/hyperlink" Target="http://zakon2.rada.gov.ua/laws/show/755-2013-%D0%BF/print1382534301114285" TargetMode="External"/><Relationship Id="rId109" Type="http://schemas.openxmlformats.org/officeDocument/2006/relationships/hyperlink" Target="http://zakon2.rada.gov.ua/laws/show/755-2013-%D0%BF/print1382534301114285" TargetMode="External"/><Relationship Id="rId34" Type="http://schemas.openxmlformats.org/officeDocument/2006/relationships/hyperlink" Target="http://zakon2.rada.gov.ua/laws/show/2735-17" TargetMode="External"/><Relationship Id="rId50" Type="http://schemas.openxmlformats.org/officeDocument/2006/relationships/hyperlink" Target="http://zakon2.rada.gov.ua/laws/show/755-2013-%D0%BF/print1382534301114285" TargetMode="External"/><Relationship Id="rId55" Type="http://schemas.openxmlformats.org/officeDocument/2006/relationships/hyperlink" Target="http://zakon2.rada.gov.ua/laws/show/877-16" TargetMode="External"/><Relationship Id="rId76" Type="http://schemas.openxmlformats.org/officeDocument/2006/relationships/hyperlink" Target="http://zakon2.rada.gov.ua/laws/show/755-2013-%D0%BF/print1382534301114285" TargetMode="External"/><Relationship Id="rId97" Type="http://schemas.openxmlformats.org/officeDocument/2006/relationships/hyperlink" Target="http://zakon2.rada.gov.ua/laws/show/755-2013-%D0%BF/print1382534301114285" TargetMode="External"/><Relationship Id="rId104" Type="http://schemas.openxmlformats.org/officeDocument/2006/relationships/hyperlink" Target="http://zakon2.rada.gov.ua/laws/show/755-2013-%D0%BF/print1382534301114285" TargetMode="External"/><Relationship Id="rId120" Type="http://schemas.openxmlformats.org/officeDocument/2006/relationships/hyperlink" Target="http://zakon2.rada.gov.ua/laws/show/755-2013-%D0%BF/print1382534301114285" TargetMode="External"/><Relationship Id="rId125" Type="http://schemas.openxmlformats.org/officeDocument/2006/relationships/fontTable" Target="fontTable.xml"/><Relationship Id="rId7" Type="http://schemas.openxmlformats.org/officeDocument/2006/relationships/hyperlink" Target="http://zakon2.rada.gov.ua/laws/show/3164-15" TargetMode="External"/><Relationship Id="rId71" Type="http://schemas.openxmlformats.org/officeDocument/2006/relationships/hyperlink" Target="http://zakon2.rada.gov.ua/laws/show/755-2013-%D0%BF/print1382534301114285" TargetMode="External"/><Relationship Id="rId92" Type="http://schemas.openxmlformats.org/officeDocument/2006/relationships/hyperlink" Target="http://zakon2.rada.gov.ua/laws/show/755-2013-%D0%BF/print1382534301114285" TargetMode="External"/><Relationship Id="rId2" Type="http://schemas.microsoft.com/office/2007/relationships/stylesWithEffects" Target="stylesWithEffects.xml"/><Relationship Id="rId29" Type="http://schemas.openxmlformats.org/officeDocument/2006/relationships/hyperlink" Target="http://zakon2.rada.gov.ua/laws/show/755-2013-%D0%BF/print1382534301114285" TargetMode="External"/><Relationship Id="rId24" Type="http://schemas.openxmlformats.org/officeDocument/2006/relationships/hyperlink" Target="http://zakon2.rada.gov.ua/laws/show/755-2013-%D0%BF/print1382534301114285" TargetMode="External"/><Relationship Id="rId40" Type="http://schemas.openxmlformats.org/officeDocument/2006/relationships/hyperlink" Target="http://zakon2.rada.gov.ua/laws/show/755-2013-%D0%BF/print1382534301114285" TargetMode="External"/><Relationship Id="rId45" Type="http://schemas.openxmlformats.org/officeDocument/2006/relationships/hyperlink" Target="http://zakon2.rada.gov.ua/laws/show/755-2013-%D0%BF/print1382534301114285" TargetMode="External"/><Relationship Id="rId66" Type="http://schemas.openxmlformats.org/officeDocument/2006/relationships/hyperlink" Target="http://zakon2.rada.gov.ua/laws/show/755-2013-%D0%BF/print1382534301114285" TargetMode="External"/><Relationship Id="rId87" Type="http://schemas.openxmlformats.org/officeDocument/2006/relationships/hyperlink" Target="http://zakon2.rada.gov.ua/laws/show/755-2013-%D0%BF/print1382534301114285" TargetMode="External"/><Relationship Id="rId110" Type="http://schemas.openxmlformats.org/officeDocument/2006/relationships/hyperlink" Target="http://zakon2.rada.gov.ua/laws/show/755-2013-%D0%BF/print1382534301114285" TargetMode="External"/><Relationship Id="rId115" Type="http://schemas.openxmlformats.org/officeDocument/2006/relationships/hyperlink" Target="http://zakon2.rada.gov.ua/laws/show/755-2013-%D0%BF/print1382534301114285" TargetMode="External"/><Relationship Id="rId61" Type="http://schemas.openxmlformats.org/officeDocument/2006/relationships/hyperlink" Target="http://zakon2.rada.gov.ua/laws/show/755-2013-%D0%BF/print1382534301114285" TargetMode="External"/><Relationship Id="rId82" Type="http://schemas.openxmlformats.org/officeDocument/2006/relationships/hyperlink" Target="http://zakon2.rada.gov.ua/laws/show/755-2013-%D0%BF/print1382534301114285" TargetMode="External"/><Relationship Id="rId19" Type="http://schemas.openxmlformats.org/officeDocument/2006/relationships/hyperlink" Target="http://zakon2.rada.gov.ua/laws/show/755-2013-%D0%BF/print1382534301114285" TargetMode="External"/><Relationship Id="rId14" Type="http://schemas.openxmlformats.org/officeDocument/2006/relationships/hyperlink" Target="http://zakon2.rada.gov.ua/laws/show/2408-14" TargetMode="External"/><Relationship Id="rId30" Type="http://schemas.openxmlformats.org/officeDocument/2006/relationships/hyperlink" Target="http://zakon2.rada.gov.ua/laws/show/5029-17" TargetMode="External"/><Relationship Id="rId35" Type="http://schemas.openxmlformats.org/officeDocument/2006/relationships/hyperlink" Target="http://zakon2.rada.gov.ua/laws/show/755-2013-%D0%BF/print1382534301114285" TargetMode="External"/><Relationship Id="rId56" Type="http://schemas.openxmlformats.org/officeDocument/2006/relationships/hyperlink" Target="http://zakon2.rada.gov.ua/laws/show/755-2013-%D0%BF/print1382534301114285" TargetMode="External"/><Relationship Id="rId77" Type="http://schemas.openxmlformats.org/officeDocument/2006/relationships/hyperlink" Target="http://zakon2.rada.gov.ua/laws/show/755-2013-%D0%BF/print1382534301114285" TargetMode="External"/><Relationship Id="rId100" Type="http://schemas.openxmlformats.org/officeDocument/2006/relationships/hyperlink" Target="http://zakon2.rada.gov.ua/laws/show/755-2013-%D0%BF/print1382534301114285" TargetMode="External"/><Relationship Id="rId105" Type="http://schemas.openxmlformats.org/officeDocument/2006/relationships/hyperlink" Target="http://zakon2.rada.gov.ua/laws/show/755-2013-%D0%BF/print1382534301114285" TargetMode="External"/><Relationship Id="rId126" Type="http://schemas.openxmlformats.org/officeDocument/2006/relationships/theme" Target="theme/theme1.xml"/><Relationship Id="rId8" Type="http://schemas.openxmlformats.org/officeDocument/2006/relationships/hyperlink" Target="http://zakon2.rada.gov.ua/laws/show/755-2013-%D0%BF/print1382534301114285" TargetMode="External"/><Relationship Id="rId51" Type="http://schemas.openxmlformats.org/officeDocument/2006/relationships/hyperlink" Target="http://zakon2.rada.gov.ua/laws/show/755-2013-%D0%BF/print1382534301114285" TargetMode="External"/><Relationship Id="rId72" Type="http://schemas.openxmlformats.org/officeDocument/2006/relationships/hyperlink" Target="http://zakon2.rada.gov.ua/laws/show/755-2013-%D0%BF/print1382534301114285" TargetMode="External"/><Relationship Id="rId93" Type="http://schemas.openxmlformats.org/officeDocument/2006/relationships/hyperlink" Target="http://zakon2.rada.gov.ua/laws/show/755-2013-%D0%BF/print1382534301114285" TargetMode="External"/><Relationship Id="rId98" Type="http://schemas.openxmlformats.org/officeDocument/2006/relationships/hyperlink" Target="http://zakon2.rada.gov.ua/laws/show/755-2013-%D0%BF/print1382534301114285" TargetMode="External"/><Relationship Id="rId121" Type="http://schemas.openxmlformats.org/officeDocument/2006/relationships/hyperlink" Target="http://zakon2.rada.gov.ua/laws/show/755-2013-%D0%BF/print1382534301114285" TargetMode="External"/><Relationship Id="rId3" Type="http://schemas.openxmlformats.org/officeDocument/2006/relationships/settings" Target="settings.xml"/><Relationship Id="rId25" Type="http://schemas.openxmlformats.org/officeDocument/2006/relationships/hyperlink" Target="http://zakon2.rada.gov.ua/laws/show/755-2013-%D0%BF/print1382534301114285" TargetMode="External"/><Relationship Id="rId46" Type="http://schemas.openxmlformats.org/officeDocument/2006/relationships/hyperlink" Target="http://zakon2.rada.gov.ua/laws/show/755-2013-%D0%BF/print1382534301114285" TargetMode="External"/><Relationship Id="rId67" Type="http://schemas.openxmlformats.org/officeDocument/2006/relationships/hyperlink" Target="http://zakon2.rada.gov.ua/laws/show/755-2013-%D0%BF/print1382534301114285" TargetMode="External"/><Relationship Id="rId116" Type="http://schemas.openxmlformats.org/officeDocument/2006/relationships/hyperlink" Target="http://zakon2.rada.gov.ua/laws/show/755-2013-%D0%BF/print1382534301114285" TargetMode="External"/><Relationship Id="rId20" Type="http://schemas.openxmlformats.org/officeDocument/2006/relationships/hyperlink" Target="http://zakon2.rada.gov.ua/laws/show/755-2013-%D0%BF/print1382534301114285" TargetMode="External"/><Relationship Id="rId41" Type="http://schemas.openxmlformats.org/officeDocument/2006/relationships/hyperlink" Target="http://zakon2.rada.gov.ua/laws/show/755-2013-%D0%BF/print1382534301114285" TargetMode="External"/><Relationship Id="rId62" Type="http://schemas.openxmlformats.org/officeDocument/2006/relationships/hyperlink" Target="http://zakon2.rada.gov.ua/laws/show/755-2013-%D0%BF/print1382534301114285" TargetMode="External"/><Relationship Id="rId83" Type="http://schemas.openxmlformats.org/officeDocument/2006/relationships/hyperlink" Target="http://zakon2.rada.gov.ua/laws/show/755-2013-%D0%BF/print1382534301114285" TargetMode="External"/><Relationship Id="rId88" Type="http://schemas.openxmlformats.org/officeDocument/2006/relationships/hyperlink" Target="http://zakon2.rada.gov.ua/laws/show/755-2013-%D0%BF/print1382534301114285" TargetMode="External"/><Relationship Id="rId111" Type="http://schemas.openxmlformats.org/officeDocument/2006/relationships/hyperlink" Target="http://zakon2.rada.gov.ua/laws/show/755-2013-%D0%BF/print1382534301114285" TargetMode="External"/><Relationship Id="rId15" Type="http://schemas.openxmlformats.org/officeDocument/2006/relationships/hyperlink" Target="http://zakon2.rada.gov.ua/laws/show/2406-14" TargetMode="External"/><Relationship Id="rId36" Type="http://schemas.openxmlformats.org/officeDocument/2006/relationships/hyperlink" Target="http://zakon2.rada.gov.ua/laws/show/755-2013-%D0%BF/print1382534301114285" TargetMode="External"/><Relationship Id="rId57" Type="http://schemas.openxmlformats.org/officeDocument/2006/relationships/hyperlink" Target="http://zakon2.rada.gov.ua/laws/show/755-2013-%D0%BF/print1382534301114285" TargetMode="External"/><Relationship Id="rId106" Type="http://schemas.openxmlformats.org/officeDocument/2006/relationships/hyperlink" Target="http://zakon2.rada.gov.ua/laws/show/755-2013-%D0%BF/print1382534301114285" TargetMode="External"/><Relationship Id="rId10" Type="http://schemas.openxmlformats.org/officeDocument/2006/relationships/hyperlink" Target="http://zakon2.rada.gov.ua/laws/show/181-2014-%D0%BF/paran30" TargetMode="External"/><Relationship Id="rId31" Type="http://schemas.openxmlformats.org/officeDocument/2006/relationships/hyperlink" Target="http://zakon2.rada.gov.ua/laws/show/755-2013-%D0%BF/print1382534301114285" TargetMode="External"/><Relationship Id="rId52" Type="http://schemas.openxmlformats.org/officeDocument/2006/relationships/hyperlink" Target="http://zakon2.rada.gov.ua/laws/show/755-2013-%D0%BF/print1382534301114285" TargetMode="External"/><Relationship Id="rId73" Type="http://schemas.openxmlformats.org/officeDocument/2006/relationships/hyperlink" Target="http://zakon2.rada.gov.ua/laws/show/755-2013-%D0%BF/print1382534301114285" TargetMode="External"/><Relationship Id="rId78" Type="http://schemas.openxmlformats.org/officeDocument/2006/relationships/hyperlink" Target="http://zakon2.rada.gov.ua/laws/show/755-2013-%D0%BF/print1382534301114285" TargetMode="External"/><Relationship Id="rId94" Type="http://schemas.openxmlformats.org/officeDocument/2006/relationships/hyperlink" Target="http://zakon2.rada.gov.ua/laws/show/755-2013-%D0%BF/print1382534301114285" TargetMode="External"/><Relationship Id="rId99" Type="http://schemas.openxmlformats.org/officeDocument/2006/relationships/hyperlink" Target="http://zakon2.rada.gov.ua/laws/show/755-2013-%D0%BF/print1382534301114285" TargetMode="External"/><Relationship Id="rId101" Type="http://schemas.openxmlformats.org/officeDocument/2006/relationships/hyperlink" Target="http://zakon2.rada.gov.ua/laws/show/755-2013-%D0%BF/print1382534301114285" TargetMode="External"/><Relationship Id="rId122" Type="http://schemas.openxmlformats.org/officeDocument/2006/relationships/hyperlink" Target="http://zakon2.rada.gov.ua/laws/show/1599-2001-%D0%BF" TargetMode="External"/><Relationship Id="rId4" Type="http://schemas.openxmlformats.org/officeDocument/2006/relationships/webSettings" Target="webSettings.xml"/><Relationship Id="rId9" Type="http://schemas.openxmlformats.org/officeDocument/2006/relationships/hyperlink" Target="http://zakon2.rada.gov.ua/laws/show/755-2013-%D0%BF/print1382534301114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57592</Words>
  <Characters>32829</Characters>
  <Application>Microsoft Office Word</Application>
  <DocSecurity>0</DocSecurity>
  <Lines>273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NIKO</Company>
  <LinksUpToDate>false</LinksUpToDate>
  <CharactersWithSpaces>90241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vasilchenko</dc:creator>
  <cp:lastModifiedBy>Luda</cp:lastModifiedBy>
  <cp:revision>2</cp:revision>
  <dcterms:created xsi:type="dcterms:W3CDTF">2017-08-07T06:38:00Z</dcterms:created>
  <dcterms:modified xsi:type="dcterms:W3CDTF">2017-08-07T06:38:00Z</dcterms:modified>
</cp:coreProperties>
</file>